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38" w:rsidRDefault="006A2343">
      <w:pPr>
        <w:spacing w:after="0"/>
        <w:jc w:val="right"/>
        <w:rPr>
          <w:rFonts w:ascii="ITC Avant Garde Std Bk" w:hAnsi="ITC Avant Garde Std Bk"/>
          <w:b/>
          <w:color w:val="63BBDF"/>
          <w:sz w:val="52"/>
        </w:rPr>
      </w:pPr>
      <w:r>
        <w:rPr>
          <w:rFonts w:ascii="ITC Avant Garde Std Bk" w:hAnsi="ITC Avant Garde Std Bk"/>
          <w:b/>
          <w:noProof/>
          <w:color w:val="63BBDF"/>
          <w:sz w:val="52"/>
        </w:rPr>
        <w:drawing>
          <wp:anchor distT="0" distB="0" distL="114300" distR="114300" simplePos="0" relativeHeight="251658240" behindDoc="1" locked="0" layoutInCell="1" allowOverlap="1">
            <wp:simplePos x="0" y="0"/>
            <wp:positionH relativeFrom="column">
              <wp:posOffset>18920</wp:posOffset>
            </wp:positionH>
            <wp:positionV relativeFrom="paragraph">
              <wp:posOffset>71969</wp:posOffset>
            </wp:positionV>
            <wp:extent cx="2087354" cy="728121"/>
            <wp:effectExtent l="0" t="0" r="8255" b="0"/>
            <wp:wrapNone/>
            <wp:docPr id="3" name="Picture 2" descr="Final Logo Color with Tag - 12-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lor with Tag - 12-20-10.png"/>
                    <pic:cNvPicPr/>
                  </pic:nvPicPr>
                  <pic:blipFill>
                    <a:blip r:embed="rId8" cstate="print"/>
                    <a:stretch>
                      <a:fillRect/>
                    </a:stretch>
                  </pic:blipFill>
                  <pic:spPr>
                    <a:xfrm>
                      <a:off x="0" y="0"/>
                      <a:ext cx="2087354" cy="728121"/>
                    </a:xfrm>
                    <a:prstGeom prst="rect">
                      <a:avLst/>
                    </a:prstGeom>
                  </pic:spPr>
                </pic:pic>
              </a:graphicData>
            </a:graphic>
          </wp:anchor>
        </w:drawing>
      </w:r>
    </w:p>
    <w:p w:rsidR="00870C38" w:rsidRDefault="006A2343">
      <w:pPr>
        <w:tabs>
          <w:tab w:val="left" w:pos="1447"/>
          <w:tab w:val="right" w:pos="9360"/>
        </w:tabs>
        <w:spacing w:after="0"/>
        <w:jc w:val="right"/>
        <w:rPr>
          <w:rFonts w:ascii="ITC Avant Garde Std Bk" w:hAnsi="ITC Avant Garde Std Bk"/>
          <w:b/>
          <w:color w:val="27370C"/>
          <w:sz w:val="52"/>
        </w:rPr>
      </w:pPr>
      <w:r>
        <w:rPr>
          <w:rFonts w:ascii="ITC Avant Garde Std Bk" w:hAnsi="ITC Avant Garde Std Bk"/>
          <w:b/>
          <w:color w:val="63BBDF"/>
          <w:sz w:val="48"/>
        </w:rPr>
        <w:tab/>
      </w:r>
      <w:r>
        <w:rPr>
          <w:rFonts w:ascii="ITC Avant Garde Std Bk" w:hAnsi="ITC Avant Garde Std Bk"/>
          <w:b/>
          <w:color w:val="63BBDF"/>
          <w:sz w:val="52"/>
        </w:rPr>
        <w:t>news</w:t>
      </w:r>
      <w:r>
        <w:rPr>
          <w:rFonts w:ascii="ITC Avant Garde Std Bk" w:hAnsi="ITC Avant Garde Std Bk"/>
          <w:b/>
          <w:color w:val="4F6F19"/>
          <w:sz w:val="52"/>
        </w:rPr>
        <w:t xml:space="preserve"> release</w:t>
      </w:r>
    </w:p>
    <w:p w:rsidR="00870C38" w:rsidRDefault="00870C38">
      <w:pPr>
        <w:spacing w:after="0"/>
        <w:jc w:val="right"/>
        <w:rPr>
          <w:rFonts w:ascii="ITC Avant Garde Std Bk" w:hAnsi="ITC Avant Garde Std Bk"/>
          <w:i/>
          <w:color w:val="121F30"/>
          <w:sz w:val="16"/>
        </w:rPr>
      </w:pPr>
    </w:p>
    <w:p w:rsidR="00870C38" w:rsidRDefault="006A2343">
      <w:pPr>
        <w:tabs>
          <w:tab w:val="left" w:pos="7380"/>
        </w:tabs>
        <w:spacing w:after="0"/>
        <w:ind w:left="3600" w:firstLine="720"/>
        <w:rPr>
          <w:rFonts w:ascii="ITC Avant Garde Std Bk" w:hAnsi="ITC Avant Garde Std Bk"/>
          <w:color w:val="6D6F71"/>
          <w:sz w:val="20"/>
        </w:rPr>
      </w:pPr>
      <w:r>
        <w:rPr>
          <w:rFonts w:ascii="ITC Avant Garde Std Bk" w:hAnsi="ITC Avant Garde Std Bk"/>
          <w:b/>
          <w:color w:val="6D6F71"/>
          <w:sz w:val="20"/>
        </w:rPr>
        <w:t>FOR IMMEDIATE RELEASE</w:t>
      </w:r>
      <w:r>
        <w:rPr>
          <w:rFonts w:ascii="ITC Avant Garde Std Bk" w:hAnsi="ITC Avant Garde Std Bk"/>
          <w:b/>
          <w:color w:val="6D6F71"/>
          <w:sz w:val="20"/>
        </w:rPr>
        <w:tab/>
      </w:r>
      <w:r>
        <w:rPr>
          <w:rFonts w:ascii="ITC Avant Garde Std Bk" w:hAnsi="ITC Avant Garde Std Bk"/>
          <w:color w:val="6D6F71"/>
          <w:sz w:val="20"/>
        </w:rPr>
        <w:t>November 21, 2013</w:t>
      </w:r>
    </w:p>
    <w:p w:rsidR="00870C38" w:rsidRDefault="006A2343" w:rsidP="00FC2615">
      <w:pPr>
        <w:tabs>
          <w:tab w:val="left" w:pos="7380"/>
        </w:tabs>
        <w:spacing w:after="0"/>
        <w:ind w:left="3600" w:firstLine="720"/>
        <w:rPr>
          <w:rFonts w:ascii="ITC Avant Garde Std Bk" w:hAnsi="ITC Avant Garde Std Bk"/>
          <w:i/>
          <w:sz w:val="16"/>
        </w:rPr>
      </w:pPr>
      <w:r>
        <w:rPr>
          <w:rFonts w:ascii="ITC Avant Garde Std Bk" w:hAnsi="ITC Avant Garde Std Bk"/>
          <w:b/>
          <w:color w:val="6D6F71"/>
          <w:sz w:val="20"/>
        </w:rPr>
        <w:t>CONTACT</w:t>
      </w:r>
      <w:r>
        <w:rPr>
          <w:rFonts w:ascii="ITC Avant Garde Std Bk" w:hAnsi="ITC Avant Garde Std Bk"/>
          <w:b/>
          <w:color w:val="6D6F71"/>
          <w:sz w:val="20"/>
        </w:rPr>
        <w:tab/>
      </w:r>
      <w:r>
        <w:rPr>
          <w:rFonts w:ascii="ITC Avant Garde Std Bk" w:hAnsi="ITC Avant Garde Std Bk"/>
          <w:color w:val="6D6F71"/>
          <w:sz w:val="20"/>
        </w:rPr>
        <w:t xml:space="preserve">Jeff </w:t>
      </w:r>
      <w:proofErr w:type="gramStart"/>
      <w:r>
        <w:rPr>
          <w:rFonts w:ascii="ITC Avant Garde Std Bk" w:hAnsi="ITC Avant Garde Std Bk"/>
          <w:color w:val="6D6F71"/>
          <w:sz w:val="20"/>
        </w:rPr>
        <w:t>McLynch</w:t>
      </w:r>
      <w:r w:rsidR="00FC2615">
        <w:rPr>
          <w:rFonts w:ascii="ITC Avant Garde Std Bk" w:hAnsi="ITC Avant Garde Std Bk"/>
          <w:color w:val="6D6F71"/>
          <w:sz w:val="20"/>
        </w:rPr>
        <w:t xml:space="preserve">  </w:t>
      </w:r>
      <w:r>
        <w:rPr>
          <w:rFonts w:ascii="ITC Avant Garde Std Bk" w:hAnsi="ITC Avant Garde Std Bk"/>
          <w:color w:val="6D6F71"/>
          <w:sz w:val="20"/>
        </w:rPr>
        <w:t>603.856.8337</w:t>
      </w:r>
      <w:proofErr w:type="gramEnd"/>
    </w:p>
    <w:p w:rsidR="00870C38" w:rsidRDefault="00870C38">
      <w:pPr>
        <w:spacing w:after="0"/>
        <w:jc w:val="right"/>
        <w:rPr>
          <w:rFonts w:ascii="ITC Avant Garde Std Bk" w:hAnsi="ITC Avant Garde Std Bk"/>
          <w:i/>
          <w:sz w:val="16"/>
        </w:rPr>
      </w:pPr>
    </w:p>
    <w:p w:rsidR="00870C38" w:rsidRDefault="006A2343">
      <w:pPr>
        <w:spacing w:after="0"/>
        <w:jc w:val="center"/>
        <w:rPr>
          <w:rFonts w:ascii="ITC Avant Garde Std Bk" w:hAnsi="ITC Avant Garde Std Bk"/>
          <w:b/>
          <w:color w:val="4F6F19"/>
        </w:rPr>
      </w:pPr>
      <w:r>
        <w:rPr>
          <w:rFonts w:ascii="ITC Avant Garde Std Bk" w:hAnsi="ITC Avant Garde Std Bk"/>
          <w:b/>
          <w:color w:val="63BBDF"/>
          <w:sz w:val="28"/>
        </w:rPr>
        <w:t xml:space="preserve"> </w:t>
      </w:r>
      <w:r>
        <w:rPr>
          <w:rFonts w:ascii="ITC Avant Garde Std Bk" w:hAnsi="ITC Avant Garde Std Bk"/>
          <w:b/>
          <w:color w:val="4F6F19"/>
          <w:sz w:val="28"/>
        </w:rPr>
        <w:t>Legislatu</w:t>
      </w:r>
      <w:r>
        <w:rPr>
          <w:rFonts w:ascii="ITC Avant Garde Std Bk" w:hAnsi="ITC Avant Garde Std Bk"/>
          <w:b/>
          <w:color w:val="4F6F19"/>
          <w:sz w:val="28"/>
        </w:rPr>
        <w:t xml:space="preserve">re Leaves Thousands of Granite Staters </w:t>
      </w:r>
    </w:p>
    <w:p w:rsidR="00870C38" w:rsidRDefault="006A2343">
      <w:pPr>
        <w:spacing w:after="0"/>
        <w:jc w:val="center"/>
        <w:rPr>
          <w:rFonts w:ascii="ITC Avant Garde Std Bk" w:hAnsi="ITC Avant Garde Std Bk"/>
          <w:b/>
          <w:color w:val="4F6F19"/>
        </w:rPr>
      </w:pPr>
      <w:r>
        <w:rPr>
          <w:rFonts w:ascii="ITC Avant Garde Std Bk" w:hAnsi="ITC Avant Garde Std Bk"/>
          <w:b/>
          <w:color w:val="4F6F19"/>
          <w:sz w:val="28"/>
        </w:rPr>
        <w:t>without Access to Affordable Health Care</w:t>
      </w:r>
    </w:p>
    <w:p w:rsidR="00870C38" w:rsidRDefault="00870C38">
      <w:pPr>
        <w:spacing w:after="0"/>
        <w:jc w:val="center"/>
        <w:rPr>
          <w:rFonts w:ascii="ITC Avant Garde Std Bk" w:hAnsi="ITC Avant Garde Std Bk"/>
          <w:b/>
          <w:color w:val="4F6F19"/>
        </w:rPr>
      </w:pPr>
    </w:p>
    <w:p w:rsidR="00870C38" w:rsidRDefault="006A2343">
      <w:pPr>
        <w:spacing w:after="0"/>
        <w:rPr>
          <w:rFonts w:ascii="ITC Avant Garde Std Bk" w:hAnsi="ITC Avant Garde Std Bk"/>
        </w:rPr>
      </w:pPr>
      <w:r>
        <w:rPr>
          <w:rFonts w:ascii="ITC Avant Garde Std Bk" w:hAnsi="ITC Avant Garde Std Bk"/>
        </w:rPr>
        <w:t>CONCORD – The New Hampshire legislatu</w:t>
      </w:r>
      <w:r>
        <w:rPr>
          <w:rFonts w:ascii="ITC Avant Garde Std Bk" w:hAnsi="ITC Avant Garde Std Bk"/>
        </w:rPr>
        <w:t xml:space="preserve">re today failed to reach </w:t>
      </w:r>
      <w:r>
        <w:rPr>
          <w:rFonts w:ascii="ITC Avant Garde Std Bk" w:hAnsi="ITC Avant Garde Std Bk"/>
        </w:rPr>
        <w:t xml:space="preserve">a compromise </w:t>
      </w:r>
      <w:r>
        <w:rPr>
          <w:rFonts w:ascii="ITC Avant Garde Std Bk" w:hAnsi="ITC Avant Garde Std Bk"/>
        </w:rPr>
        <w:t>on a</w:t>
      </w:r>
      <w:r>
        <w:rPr>
          <w:rFonts w:ascii="ITC Avant Garde Std Bk" w:hAnsi="ITC Avant Garde Std Bk"/>
        </w:rPr>
        <w:t>ccept</w:t>
      </w:r>
      <w:r>
        <w:rPr>
          <w:rFonts w:ascii="ITC Avant Garde Std Bk" w:hAnsi="ITC Avant Garde Std Bk"/>
        </w:rPr>
        <w:t>ing</w:t>
      </w:r>
      <w:r>
        <w:rPr>
          <w:rFonts w:ascii="ITC Avant Garde Std Bk" w:hAnsi="ITC Avant Garde Std Bk"/>
        </w:rPr>
        <w:t xml:space="preserve"> federal funds </w:t>
      </w:r>
      <w:r>
        <w:rPr>
          <w:rFonts w:ascii="ITC Avant Garde Std Bk" w:hAnsi="ITC Avant Garde Std Bk"/>
        </w:rPr>
        <w:t>to expand the state's Medicaid program, leaving</w:t>
      </w:r>
      <w:r>
        <w:rPr>
          <w:rFonts w:ascii="ITC Avant Garde Std Bk" w:hAnsi="ITC Avant Garde Std Bk"/>
        </w:rPr>
        <w:t xml:space="preserve"> approximately 49,000 low-income adul</w:t>
      </w:r>
      <w:r>
        <w:rPr>
          <w:rFonts w:ascii="ITC Avant Garde Std Bk" w:hAnsi="ITC Avant Garde Std Bk"/>
        </w:rPr>
        <w:t>ts without access to affordable health care.</w:t>
      </w:r>
    </w:p>
    <w:p w:rsidR="00870C38" w:rsidRDefault="00870C38">
      <w:pPr>
        <w:spacing w:after="0"/>
        <w:rPr>
          <w:rFonts w:ascii="ITC Avant Garde Std Bk" w:hAnsi="ITC Avant Garde Std Bk"/>
        </w:rPr>
      </w:pPr>
    </w:p>
    <w:p w:rsidR="00870C38" w:rsidRDefault="006A2343">
      <w:pPr>
        <w:spacing w:after="0"/>
        <w:rPr>
          <w:rFonts w:ascii="ITC Avant Garde Std Bk" w:hAnsi="ITC Avant Garde Std Bk"/>
        </w:rPr>
      </w:pPr>
      <w:r>
        <w:rPr>
          <w:rFonts w:ascii="ITC Avant Garde Std Bk" w:hAnsi="ITC Avant Garde Std Bk"/>
        </w:rPr>
        <w:t>"Today is a dark day for</w:t>
      </w:r>
      <w:r>
        <w:rPr>
          <w:rFonts w:ascii="ITC Avant Garde Std Bk" w:hAnsi="ITC Avant Garde Std Bk"/>
        </w:rPr>
        <w:t xml:space="preserve"> New Hampshire,</w:t>
      </w:r>
      <w:r>
        <w:rPr>
          <w:rFonts w:ascii="ITC Avant Garde Std Bk" w:hAnsi="ITC Avant Garde Std Bk"/>
        </w:rPr>
        <w:t xml:space="preserve">” </w:t>
      </w:r>
      <w:r>
        <w:rPr>
          <w:rFonts w:ascii="ITC Avant Garde Std Bk" w:hAnsi="ITC Avant Garde Std Bk"/>
        </w:rPr>
        <w:t>said Jeff McLynch, the Executive Director of</w:t>
      </w:r>
      <w:r>
        <w:rPr>
          <w:rFonts w:ascii="ITC Avant Garde Std Bk" w:hAnsi="ITC Avant Garde Std Bk"/>
        </w:rPr>
        <w:t xml:space="preserve"> the New Hampshire Fiscal Policy Institute. “T</w:t>
      </w:r>
      <w:r>
        <w:rPr>
          <w:rFonts w:ascii="ITC Avant Garde Std Bk" w:hAnsi="ITC Avant Garde Std Bk"/>
        </w:rPr>
        <w:t>he legislature's inability to agree will have direct and serious consequences for thousands of hard-working Granite Staters.  Many will leave medical</w:t>
      </w:r>
      <w:r>
        <w:rPr>
          <w:rFonts w:ascii="ITC Avant Garde Std Bk" w:hAnsi="ITC Avant Garde Std Bk"/>
        </w:rPr>
        <w:t xml:space="preserve"> conditions undiagnosed or untreated, </w:t>
      </w:r>
      <w:r>
        <w:rPr>
          <w:rFonts w:ascii="ITC Avant Garde Std Bk" w:hAnsi="ITC Avant Garde Std Bk"/>
        </w:rPr>
        <w:t>conditions</w:t>
      </w:r>
      <w:r>
        <w:rPr>
          <w:rFonts w:ascii="ITC Avant Garde Std Bk" w:hAnsi="ITC Avant Garde Std Bk"/>
        </w:rPr>
        <w:t xml:space="preserve"> that will only get worse and more expensive over time.  Others will be forced to choose between food and medicine or to go bankrupt due to mounting medical bills."</w:t>
      </w:r>
    </w:p>
    <w:p w:rsidR="00870C38" w:rsidRDefault="00870C38">
      <w:pPr>
        <w:spacing w:after="0"/>
        <w:rPr>
          <w:rFonts w:ascii="ITC Avant Garde Std Bk" w:hAnsi="ITC Avant Garde Std Bk"/>
        </w:rPr>
      </w:pPr>
    </w:p>
    <w:p w:rsidR="00870C38" w:rsidRDefault="006A2343">
      <w:pPr>
        <w:spacing w:after="0"/>
        <w:rPr>
          <w:rFonts w:ascii="ITC Avant Garde Std Bk" w:hAnsi="ITC Avant Garde Std Bk"/>
        </w:rPr>
      </w:pPr>
      <w:r>
        <w:rPr>
          <w:rFonts w:ascii="ITC Avant Garde Std Bk" w:hAnsi="ITC Avant Garde Std Bk"/>
        </w:rPr>
        <w:t xml:space="preserve">Competing proposals before the House of Representatives and the Senate today (SS HB 1 and SS SB 1) would have enabled New Hampshire to dedicate federal funds to extending health insurance coverage to </w:t>
      </w:r>
      <w:r>
        <w:rPr>
          <w:rFonts w:ascii="ITC Avant Garde Std Bk" w:hAnsi="ITC Avant Garde Std Bk"/>
        </w:rPr>
        <w:t>adults aged 19 through 64 with household incomes under 1</w:t>
      </w:r>
      <w:r>
        <w:rPr>
          <w:rFonts w:ascii="ITC Avant Garde Std Bk" w:hAnsi="ITC Avant Garde Std Bk"/>
        </w:rPr>
        <w:t>38 percent of the federal poverty line</w:t>
      </w:r>
      <w:r>
        <w:rPr>
          <w:rFonts w:ascii="ITC Avant Garde Std Bk" w:hAnsi="ITC Avant Garde Std Bk"/>
        </w:rPr>
        <w:t xml:space="preserve">.  Both proposals </w:t>
      </w:r>
      <w:r>
        <w:rPr>
          <w:rFonts w:ascii="ITC Avant Garde Std Bk" w:hAnsi="ITC Avant Garde Std Bk"/>
        </w:rPr>
        <w:t xml:space="preserve">would have used a combination of New Hampshire’s existing Medicaid program, employer-sponsored health insurance, and the new health insurance Marketplace to achieve those ends.  </w:t>
      </w:r>
      <w:r>
        <w:rPr>
          <w:rFonts w:ascii="ITC Avant Garde Std Bk" w:hAnsi="ITC Avant Garde Std Bk"/>
        </w:rPr>
        <w:t>Where the Senate's ini</w:t>
      </w:r>
      <w:r>
        <w:rPr>
          <w:rFonts w:ascii="ITC Avant Garde Std Bk" w:hAnsi="ITC Avant Garde Std Bk"/>
        </w:rPr>
        <w:t>tial proposal would have terminated access to Medicaid after one year, the House's proposal woul</w:t>
      </w:r>
      <w:bookmarkStart w:id="0" w:name="_GoBack"/>
      <w:bookmarkEnd w:id="0"/>
      <w:r>
        <w:rPr>
          <w:rFonts w:ascii="ITC Avant Garde Std Bk" w:hAnsi="ITC Avant Garde Std Bk"/>
        </w:rPr>
        <w:t xml:space="preserve">d have permitted longer participation to allow sufficient time for state agencies and private insurers to </w:t>
      </w:r>
      <w:r>
        <w:rPr>
          <w:rFonts w:ascii="ITC Avant Garde Std Bk" w:hAnsi="ITC Avant Garde Std Bk"/>
        </w:rPr>
        <w:t>put in place the</w:t>
      </w:r>
      <w:r>
        <w:rPr>
          <w:rFonts w:ascii="ITC Avant Garde Std Bk" w:hAnsi="ITC Avant Garde Std Bk"/>
        </w:rPr>
        <w:t xml:space="preserve"> structures and products needed for in</w:t>
      </w:r>
      <w:r>
        <w:rPr>
          <w:rFonts w:ascii="ITC Avant Garde Std Bk" w:hAnsi="ITC Avant Garde Std Bk"/>
        </w:rPr>
        <w:t xml:space="preserve">dividuals </w:t>
      </w:r>
      <w:r>
        <w:rPr>
          <w:rFonts w:ascii="ITC Avant Garde Std Bk" w:hAnsi="ITC Avant Garde Std Bk"/>
        </w:rPr>
        <w:t>to access coverage through the Marketplace</w:t>
      </w:r>
      <w:r>
        <w:rPr>
          <w:rFonts w:ascii="ITC Avant Garde Std Bk" w:hAnsi="ITC Avant Garde Std Bk"/>
        </w:rPr>
        <w:t>.  The programs created under the Senate's proposal also would have ended after three years, while the House would have made its reforms permanent.  The two chambers were unable to reconcile these and oth</w:t>
      </w:r>
      <w:r>
        <w:rPr>
          <w:rFonts w:ascii="ITC Avant Garde Std Bk" w:hAnsi="ITC Avant Garde Std Bk"/>
        </w:rPr>
        <w:t>er differences prior to the conclusion of their special session today.</w:t>
      </w:r>
    </w:p>
    <w:p w:rsidR="00870C38" w:rsidRDefault="00870C38">
      <w:pPr>
        <w:spacing w:after="0"/>
        <w:rPr>
          <w:rFonts w:ascii="ITC Avant Garde Std Bk" w:hAnsi="ITC Avant Garde Std Bk"/>
        </w:rPr>
      </w:pPr>
    </w:p>
    <w:p w:rsidR="00870C38" w:rsidRDefault="006A2343">
      <w:pPr>
        <w:spacing w:after="0"/>
        <w:rPr>
          <w:rFonts w:ascii="ITC Avant Garde Std Bk" w:hAnsi="ITC Avant Garde Std Bk"/>
        </w:rPr>
      </w:pPr>
      <w:r>
        <w:rPr>
          <w:rFonts w:ascii="ITC Avant Garde Std Bk" w:hAnsi="ITC Avant Garde Std Bk"/>
        </w:rPr>
        <w:t xml:space="preserve">Added </w:t>
      </w:r>
      <w:r>
        <w:rPr>
          <w:rFonts w:ascii="ITC Avant Garde Std Bk" w:hAnsi="ITC Avant Garde Std Bk"/>
        </w:rPr>
        <w:t>McLynch</w:t>
      </w:r>
      <w:r>
        <w:rPr>
          <w:rFonts w:ascii="ITC Avant Garde Std Bk" w:hAnsi="ITC Avant Garde Std Bk"/>
        </w:rPr>
        <w:t>, "New Hampshire has a long history of setting aside differences and finding practical, common sense solutions to the challenges before us.  It is unfortunate that policym</w:t>
      </w:r>
      <w:r>
        <w:rPr>
          <w:rFonts w:ascii="ITC Avant Garde Std Bk" w:hAnsi="ITC Avant Garde Std Bk"/>
        </w:rPr>
        <w:t>akers were unable to heed that tradition, especially when so much is at stake."</w:t>
      </w:r>
    </w:p>
    <w:p w:rsidR="00870C38" w:rsidRDefault="00870C38">
      <w:pPr>
        <w:spacing w:after="0"/>
        <w:rPr>
          <w:rFonts w:ascii="ITC Avant Garde Std Bk" w:hAnsi="ITC Avant Garde Std Bk"/>
        </w:rPr>
      </w:pPr>
    </w:p>
    <w:p w:rsidR="00870C38" w:rsidRDefault="006A2343">
      <w:pPr>
        <w:spacing w:after="0"/>
        <w:rPr>
          <w:rFonts w:ascii="ITC Avant Garde Std Bk" w:hAnsi="ITC Avant Garde Std Bk"/>
        </w:rPr>
      </w:pPr>
      <w:r>
        <w:rPr>
          <w:rFonts w:ascii="ITC Avant Garde Std Bk" w:hAnsi="ITC Avant Garde Std Bk"/>
        </w:rPr>
        <w:t>Research conducted by the Lewin Group suggests that New Hampshire will forego $2.4 billion in federal funds through the end of the decade due to the legislature's inaction.</w:t>
      </w:r>
    </w:p>
    <w:p w:rsidR="00870C38" w:rsidRDefault="00870C38">
      <w:pPr>
        <w:spacing w:after="0"/>
        <w:rPr>
          <w:rFonts w:ascii="ITC Avant Garde Std Bk" w:hAnsi="ITC Avant Garde Std Bk"/>
        </w:rPr>
      </w:pPr>
    </w:p>
    <w:p w:rsidR="00870C38" w:rsidRDefault="006A2343" w:rsidP="00FC2615">
      <w:pPr>
        <w:spacing w:after="0"/>
        <w:jc w:val="center"/>
        <w:rPr>
          <w:rFonts w:ascii="ITC Avant Garde Std Bk" w:hAnsi="ITC Avant Garde Std Bk"/>
        </w:rPr>
      </w:pPr>
      <w:r>
        <w:rPr>
          <w:rFonts w:ascii="ITC Avant Garde Std Bk" w:hAnsi="ITC Avant Garde Std Bk"/>
        </w:rPr>
        <w:t>-30-</w:t>
      </w:r>
    </w:p>
    <w:sectPr w:rsidR="00870C38" w:rsidSect="00FC2615">
      <w:footerReference w:type="default" r:id="rId9"/>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43" w:rsidRDefault="006A2343" w:rsidP="00F35581">
      <w:pPr>
        <w:spacing w:after="0" w:line="240" w:lineRule="auto"/>
      </w:pPr>
      <w:r>
        <w:separator/>
      </w:r>
    </w:p>
  </w:endnote>
  <w:endnote w:type="continuationSeparator" w:id="0">
    <w:p w:rsidR="006A2343" w:rsidRDefault="006A2343" w:rsidP="00F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1884"/>
      <w:docPartObj>
        <w:docPartGallery w:val="Page Numbers (Bottom of Page)"/>
        <w:docPartUnique/>
      </w:docPartObj>
    </w:sdtPr>
    <w:sdtEndPr>
      <w:rPr>
        <w:rFonts w:ascii="ITC Avant Garde Std Bk" w:hAnsi="ITC Avant Garde Std Bk"/>
        <w:b/>
        <w:color w:val="4F6F19" w:themeColor="accent3"/>
        <w:sz w:val="20"/>
        <w:szCs w:val="20"/>
      </w:rPr>
    </w:sdtEndPr>
    <w:sdtContent>
      <w:p w:rsidR="00775B5C" w:rsidRDefault="001E3311">
        <w:pPr>
          <w:pStyle w:val="Footer"/>
          <w:jc w:val="right"/>
        </w:pPr>
        <w:r w:rsidRPr="0030403A">
          <w:rPr>
            <w:rFonts w:ascii="ITC Avant Garde Std Bk" w:hAnsi="ITC Avant Garde Std Bk"/>
            <w:b/>
            <w:color w:val="4F6F19" w:themeColor="accent3"/>
            <w:sz w:val="20"/>
            <w:szCs w:val="20"/>
          </w:rPr>
          <w:fldChar w:fldCharType="begin"/>
        </w:r>
        <w:r w:rsidR="00775B5C" w:rsidRPr="0030403A">
          <w:rPr>
            <w:rFonts w:ascii="ITC Avant Garde Std Bk" w:hAnsi="ITC Avant Garde Std Bk"/>
            <w:b/>
            <w:color w:val="4F6F19" w:themeColor="accent3"/>
            <w:sz w:val="20"/>
            <w:szCs w:val="20"/>
          </w:rPr>
          <w:instrText xml:space="preserve"> PAGE   \* MERGEFORMAT </w:instrText>
        </w:r>
        <w:r w:rsidRPr="0030403A">
          <w:rPr>
            <w:rFonts w:ascii="ITC Avant Garde Std Bk" w:hAnsi="ITC Avant Garde Std Bk"/>
            <w:b/>
            <w:color w:val="4F6F19" w:themeColor="accent3"/>
            <w:sz w:val="20"/>
            <w:szCs w:val="20"/>
          </w:rPr>
          <w:fldChar w:fldCharType="separate"/>
        </w:r>
        <w:r w:rsidR="00FC2615">
          <w:rPr>
            <w:rFonts w:ascii="ITC Avant Garde Std Bk" w:hAnsi="ITC Avant Garde Std Bk"/>
            <w:b/>
            <w:noProof/>
            <w:color w:val="4F6F19" w:themeColor="accent3"/>
            <w:sz w:val="20"/>
            <w:szCs w:val="20"/>
          </w:rPr>
          <w:t>1</w:t>
        </w:r>
        <w:r w:rsidRPr="0030403A">
          <w:rPr>
            <w:rFonts w:ascii="ITC Avant Garde Std Bk" w:hAnsi="ITC Avant Garde Std Bk"/>
            <w:b/>
            <w:color w:val="4F6F19" w:themeColor="accent3"/>
            <w:sz w:val="20"/>
            <w:szCs w:val="20"/>
          </w:rPr>
          <w:fldChar w:fldCharType="end"/>
        </w:r>
      </w:p>
    </w:sdtContent>
  </w:sdt>
  <w:p w:rsidR="00775B5C" w:rsidRDefault="00775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43" w:rsidRDefault="006A2343" w:rsidP="00F35581">
      <w:pPr>
        <w:spacing w:after="0" w:line="240" w:lineRule="auto"/>
      </w:pPr>
      <w:r>
        <w:separator/>
      </w:r>
    </w:p>
  </w:footnote>
  <w:footnote w:type="continuationSeparator" w:id="0">
    <w:p w:rsidR="006A2343" w:rsidRDefault="006A2343" w:rsidP="00F3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3F83"/>
    <w:multiLevelType w:val="hybridMultilevel"/>
    <w:tmpl w:val="9AAEAD4A"/>
    <w:lvl w:ilvl="0" w:tplc="62585F32">
      <w:start w:val="1"/>
      <w:numFmt w:val="decimal"/>
      <w:lvlText w:val="%1."/>
      <w:lvlJc w:val="left"/>
      <w:pPr>
        <w:ind w:left="720" w:hanging="360"/>
      </w:pPr>
    </w:lvl>
    <w:lvl w:ilvl="1" w:tplc="9AF6675E">
      <w:start w:val="1"/>
      <w:numFmt w:val="lowerLetter"/>
      <w:lvlText w:val="%2."/>
      <w:lvlJc w:val="left"/>
      <w:pPr>
        <w:ind w:left="1440" w:hanging="360"/>
      </w:pPr>
    </w:lvl>
    <w:lvl w:ilvl="2" w:tplc="EF94988C">
      <w:start w:val="1"/>
      <w:numFmt w:val="lowerRoman"/>
      <w:lvlText w:val="%3."/>
      <w:lvlJc w:val="right"/>
      <w:pPr>
        <w:ind w:left="2160" w:hanging="180"/>
      </w:pPr>
    </w:lvl>
    <w:lvl w:ilvl="3" w:tplc="DB34E076">
      <w:start w:val="1"/>
      <w:numFmt w:val="decimal"/>
      <w:lvlText w:val="%4."/>
      <w:lvlJc w:val="left"/>
      <w:pPr>
        <w:ind w:left="2880" w:hanging="360"/>
      </w:pPr>
    </w:lvl>
    <w:lvl w:ilvl="4" w:tplc="BDA6FA9E">
      <w:start w:val="1"/>
      <w:numFmt w:val="lowerLetter"/>
      <w:lvlText w:val="%5."/>
      <w:lvlJc w:val="left"/>
      <w:pPr>
        <w:ind w:left="3600" w:hanging="360"/>
      </w:pPr>
    </w:lvl>
    <w:lvl w:ilvl="5" w:tplc="1BA4E520">
      <w:start w:val="1"/>
      <w:numFmt w:val="lowerRoman"/>
      <w:lvlText w:val="%6."/>
      <w:lvlJc w:val="right"/>
      <w:pPr>
        <w:ind w:left="4320" w:hanging="180"/>
      </w:pPr>
    </w:lvl>
    <w:lvl w:ilvl="6" w:tplc="C11A88C6">
      <w:start w:val="1"/>
      <w:numFmt w:val="decimal"/>
      <w:lvlText w:val="%7."/>
      <w:lvlJc w:val="left"/>
      <w:pPr>
        <w:ind w:left="5040" w:hanging="360"/>
      </w:pPr>
    </w:lvl>
    <w:lvl w:ilvl="7" w:tplc="B50C0D12">
      <w:start w:val="1"/>
      <w:numFmt w:val="lowerLetter"/>
      <w:lvlText w:val="%8."/>
      <w:lvlJc w:val="left"/>
      <w:pPr>
        <w:ind w:left="5760" w:hanging="360"/>
      </w:pPr>
    </w:lvl>
    <w:lvl w:ilvl="8" w:tplc="E6889772">
      <w:start w:val="1"/>
      <w:numFmt w:val="lowerRoman"/>
      <w:lvlText w:val="%9."/>
      <w:lvlJc w:val="right"/>
      <w:pPr>
        <w:ind w:left="6480" w:hanging="180"/>
      </w:pPr>
    </w:lvl>
  </w:abstractNum>
  <w:abstractNum w:abstractNumId="1">
    <w:nsid w:val="503C466D"/>
    <w:multiLevelType w:val="hybridMultilevel"/>
    <w:tmpl w:val="8E68B9BE"/>
    <w:lvl w:ilvl="0" w:tplc="B97A1788">
      <w:start w:val="1"/>
      <w:numFmt w:val="decimal"/>
      <w:lvlText w:val="%1."/>
      <w:lvlJc w:val="left"/>
      <w:pPr>
        <w:ind w:left="720" w:hanging="360"/>
      </w:pPr>
    </w:lvl>
    <w:lvl w:ilvl="1" w:tplc="2F16D600">
      <w:start w:val="1"/>
      <w:numFmt w:val="lowerLetter"/>
      <w:lvlText w:val="%2."/>
      <w:lvlJc w:val="left"/>
      <w:pPr>
        <w:ind w:left="1440" w:hanging="360"/>
      </w:pPr>
    </w:lvl>
    <w:lvl w:ilvl="2" w:tplc="39EA3398">
      <w:start w:val="1"/>
      <w:numFmt w:val="lowerRoman"/>
      <w:lvlText w:val="%3."/>
      <w:lvlJc w:val="right"/>
      <w:pPr>
        <w:ind w:left="2160" w:hanging="180"/>
      </w:pPr>
    </w:lvl>
    <w:lvl w:ilvl="3" w:tplc="BD82BEA2">
      <w:start w:val="1"/>
      <w:numFmt w:val="decimal"/>
      <w:lvlText w:val="%4."/>
      <w:lvlJc w:val="left"/>
      <w:pPr>
        <w:ind w:left="2880" w:hanging="360"/>
      </w:pPr>
    </w:lvl>
    <w:lvl w:ilvl="4" w:tplc="050AA416">
      <w:start w:val="1"/>
      <w:numFmt w:val="lowerLetter"/>
      <w:lvlText w:val="%5."/>
      <w:lvlJc w:val="left"/>
      <w:pPr>
        <w:ind w:left="3600" w:hanging="360"/>
      </w:pPr>
    </w:lvl>
    <w:lvl w:ilvl="5" w:tplc="51E42A3C">
      <w:start w:val="1"/>
      <w:numFmt w:val="lowerRoman"/>
      <w:lvlText w:val="%6."/>
      <w:lvlJc w:val="right"/>
      <w:pPr>
        <w:ind w:left="4320" w:hanging="180"/>
      </w:pPr>
    </w:lvl>
    <w:lvl w:ilvl="6" w:tplc="C150A8E4">
      <w:start w:val="1"/>
      <w:numFmt w:val="decimal"/>
      <w:lvlText w:val="%7."/>
      <w:lvlJc w:val="left"/>
      <w:pPr>
        <w:ind w:left="5040" w:hanging="360"/>
      </w:pPr>
    </w:lvl>
    <w:lvl w:ilvl="7" w:tplc="E272CF08">
      <w:start w:val="1"/>
      <w:numFmt w:val="lowerLetter"/>
      <w:lvlText w:val="%8."/>
      <w:lvlJc w:val="left"/>
      <w:pPr>
        <w:ind w:left="5760" w:hanging="360"/>
      </w:pPr>
    </w:lvl>
    <w:lvl w:ilvl="8" w:tplc="DDD4A146">
      <w:start w:val="1"/>
      <w:numFmt w:val="lowerRoman"/>
      <w:lvlText w:val="%9."/>
      <w:lvlJc w:val="right"/>
      <w:pPr>
        <w:ind w:left="6480" w:hanging="180"/>
      </w:pPr>
    </w:lvl>
  </w:abstractNum>
  <w:abstractNum w:abstractNumId="2">
    <w:nsid w:val="517B33BA"/>
    <w:multiLevelType w:val="hybridMultilevel"/>
    <w:tmpl w:val="A7C26A6A"/>
    <w:lvl w:ilvl="0" w:tplc="412212DC">
      <w:start w:val="1"/>
      <w:numFmt w:val="decimal"/>
      <w:lvlText w:val="%1."/>
      <w:lvlJc w:val="left"/>
      <w:pPr>
        <w:ind w:left="720" w:hanging="360"/>
      </w:pPr>
    </w:lvl>
    <w:lvl w:ilvl="1" w:tplc="D4741360">
      <w:start w:val="1"/>
      <w:numFmt w:val="lowerLetter"/>
      <w:lvlText w:val="%2."/>
      <w:lvlJc w:val="left"/>
      <w:pPr>
        <w:ind w:left="1440" w:hanging="360"/>
      </w:pPr>
    </w:lvl>
    <w:lvl w:ilvl="2" w:tplc="8C529F98">
      <w:start w:val="1"/>
      <w:numFmt w:val="lowerRoman"/>
      <w:lvlText w:val="%3."/>
      <w:lvlJc w:val="right"/>
      <w:pPr>
        <w:ind w:left="2160" w:hanging="180"/>
      </w:pPr>
    </w:lvl>
    <w:lvl w:ilvl="3" w:tplc="04C43728">
      <w:start w:val="1"/>
      <w:numFmt w:val="decimal"/>
      <w:lvlText w:val="%4."/>
      <w:lvlJc w:val="left"/>
      <w:pPr>
        <w:ind w:left="2880" w:hanging="360"/>
      </w:pPr>
    </w:lvl>
    <w:lvl w:ilvl="4" w:tplc="6A0A9270">
      <w:start w:val="1"/>
      <w:numFmt w:val="lowerLetter"/>
      <w:lvlText w:val="%5."/>
      <w:lvlJc w:val="left"/>
      <w:pPr>
        <w:ind w:left="3600" w:hanging="360"/>
      </w:pPr>
    </w:lvl>
    <w:lvl w:ilvl="5" w:tplc="7B922DB8">
      <w:start w:val="1"/>
      <w:numFmt w:val="lowerRoman"/>
      <w:lvlText w:val="%6."/>
      <w:lvlJc w:val="right"/>
      <w:pPr>
        <w:ind w:left="4320" w:hanging="180"/>
      </w:pPr>
    </w:lvl>
    <w:lvl w:ilvl="6" w:tplc="320689CE">
      <w:start w:val="1"/>
      <w:numFmt w:val="decimal"/>
      <w:lvlText w:val="%7."/>
      <w:lvlJc w:val="left"/>
      <w:pPr>
        <w:ind w:left="5040" w:hanging="360"/>
      </w:pPr>
    </w:lvl>
    <w:lvl w:ilvl="7" w:tplc="264EED62">
      <w:start w:val="1"/>
      <w:numFmt w:val="lowerLetter"/>
      <w:lvlText w:val="%8."/>
      <w:lvlJc w:val="left"/>
      <w:pPr>
        <w:ind w:left="5760" w:hanging="360"/>
      </w:pPr>
    </w:lvl>
    <w:lvl w:ilvl="8" w:tplc="700E31AC">
      <w:start w:val="1"/>
      <w:numFmt w:val="lowerRoman"/>
      <w:lvlText w:val="%9."/>
      <w:lvlJc w:val="right"/>
      <w:pPr>
        <w:ind w:left="6480" w:hanging="180"/>
      </w:pPr>
    </w:lvl>
  </w:abstractNum>
  <w:abstractNum w:abstractNumId="3">
    <w:nsid w:val="520E32B2"/>
    <w:multiLevelType w:val="hybridMultilevel"/>
    <w:tmpl w:val="7C74DAE2"/>
    <w:lvl w:ilvl="0" w:tplc="CBDA2856">
      <w:start w:val="1"/>
      <w:numFmt w:val="decimal"/>
      <w:lvlText w:val="%1."/>
      <w:lvlJc w:val="left"/>
      <w:pPr>
        <w:ind w:left="720" w:hanging="360"/>
      </w:pPr>
    </w:lvl>
    <w:lvl w:ilvl="1" w:tplc="B8703D58">
      <w:start w:val="1"/>
      <w:numFmt w:val="lowerLetter"/>
      <w:lvlText w:val="%2."/>
      <w:lvlJc w:val="left"/>
      <w:pPr>
        <w:ind w:left="1440" w:hanging="360"/>
      </w:pPr>
    </w:lvl>
    <w:lvl w:ilvl="2" w:tplc="D33C5C76">
      <w:start w:val="1"/>
      <w:numFmt w:val="lowerRoman"/>
      <w:lvlText w:val="%3."/>
      <w:lvlJc w:val="right"/>
      <w:pPr>
        <w:ind w:left="2160" w:hanging="180"/>
      </w:pPr>
    </w:lvl>
    <w:lvl w:ilvl="3" w:tplc="8B9673B4">
      <w:start w:val="1"/>
      <w:numFmt w:val="decimal"/>
      <w:lvlText w:val="%4."/>
      <w:lvlJc w:val="left"/>
      <w:pPr>
        <w:ind w:left="2880" w:hanging="360"/>
      </w:pPr>
    </w:lvl>
    <w:lvl w:ilvl="4" w:tplc="480681C6">
      <w:start w:val="1"/>
      <w:numFmt w:val="lowerLetter"/>
      <w:lvlText w:val="%5."/>
      <w:lvlJc w:val="left"/>
      <w:pPr>
        <w:ind w:left="3600" w:hanging="360"/>
      </w:pPr>
    </w:lvl>
    <w:lvl w:ilvl="5" w:tplc="EE64076E">
      <w:start w:val="1"/>
      <w:numFmt w:val="lowerRoman"/>
      <w:lvlText w:val="%6."/>
      <w:lvlJc w:val="right"/>
      <w:pPr>
        <w:ind w:left="4320" w:hanging="180"/>
      </w:pPr>
    </w:lvl>
    <w:lvl w:ilvl="6" w:tplc="460CC19E">
      <w:start w:val="1"/>
      <w:numFmt w:val="decimal"/>
      <w:lvlText w:val="%7."/>
      <w:lvlJc w:val="left"/>
      <w:pPr>
        <w:ind w:left="5040" w:hanging="360"/>
      </w:pPr>
    </w:lvl>
    <w:lvl w:ilvl="7" w:tplc="5826232C">
      <w:start w:val="1"/>
      <w:numFmt w:val="lowerLetter"/>
      <w:lvlText w:val="%8."/>
      <w:lvlJc w:val="left"/>
      <w:pPr>
        <w:ind w:left="5760" w:hanging="360"/>
      </w:pPr>
    </w:lvl>
    <w:lvl w:ilvl="8" w:tplc="91389F4C">
      <w:start w:val="1"/>
      <w:numFmt w:val="lowerRoman"/>
      <w:lvlText w:val="%9."/>
      <w:lvlJc w:val="right"/>
      <w:pPr>
        <w:ind w:left="6480" w:hanging="180"/>
      </w:pPr>
    </w:lvl>
  </w:abstractNum>
  <w:abstractNum w:abstractNumId="4">
    <w:nsid w:val="78687C8F"/>
    <w:multiLevelType w:val="hybridMultilevel"/>
    <w:tmpl w:val="481842B8"/>
    <w:lvl w:ilvl="0" w:tplc="4626A616">
      <w:numFmt w:val="bullet"/>
      <w:lvlText w:val=""/>
      <w:lvlJc w:val="left"/>
      <w:pPr>
        <w:ind w:left="360" w:hanging="360"/>
      </w:pPr>
      <w:rPr>
        <w:rFonts w:ascii="Symbol" w:hAnsi="Symbol"/>
      </w:rPr>
    </w:lvl>
    <w:lvl w:ilvl="1" w:tplc="10B43A86">
      <w:start w:val="1"/>
      <w:numFmt w:val="bullet"/>
      <w:lvlText w:val="o"/>
      <w:lvlJc w:val="left"/>
      <w:pPr>
        <w:ind w:left="1080" w:hanging="360"/>
      </w:pPr>
      <w:rPr>
        <w:rFonts w:ascii="Courier New" w:hAnsi="Courier New"/>
      </w:rPr>
    </w:lvl>
    <w:lvl w:ilvl="2" w:tplc="7DAA3F68">
      <w:start w:val="1"/>
      <w:numFmt w:val="bullet"/>
      <w:lvlText w:val=""/>
      <w:lvlJc w:val="left"/>
      <w:pPr>
        <w:ind w:left="1800" w:hanging="360"/>
      </w:pPr>
      <w:rPr>
        <w:rFonts w:ascii="Wingdings" w:hAnsi="Wingdings"/>
      </w:rPr>
    </w:lvl>
    <w:lvl w:ilvl="3" w:tplc="F46A0864">
      <w:start w:val="1"/>
      <w:numFmt w:val="bullet"/>
      <w:lvlText w:val=""/>
      <w:lvlJc w:val="left"/>
      <w:pPr>
        <w:ind w:left="2520" w:hanging="360"/>
      </w:pPr>
      <w:rPr>
        <w:rFonts w:ascii="Symbol" w:hAnsi="Symbol"/>
      </w:rPr>
    </w:lvl>
    <w:lvl w:ilvl="4" w:tplc="27D6B86A">
      <w:start w:val="1"/>
      <w:numFmt w:val="bullet"/>
      <w:lvlText w:val="o"/>
      <w:lvlJc w:val="left"/>
      <w:pPr>
        <w:ind w:left="3240" w:hanging="360"/>
      </w:pPr>
      <w:rPr>
        <w:rFonts w:ascii="Courier New" w:hAnsi="Courier New"/>
      </w:rPr>
    </w:lvl>
    <w:lvl w:ilvl="5" w:tplc="62E68EE2">
      <w:start w:val="1"/>
      <w:numFmt w:val="bullet"/>
      <w:lvlText w:val=""/>
      <w:lvlJc w:val="left"/>
      <w:pPr>
        <w:ind w:left="3960" w:hanging="360"/>
      </w:pPr>
      <w:rPr>
        <w:rFonts w:ascii="Wingdings" w:hAnsi="Wingdings"/>
      </w:rPr>
    </w:lvl>
    <w:lvl w:ilvl="6" w:tplc="1786E93C">
      <w:start w:val="1"/>
      <w:numFmt w:val="bullet"/>
      <w:lvlText w:val=""/>
      <w:lvlJc w:val="left"/>
      <w:pPr>
        <w:ind w:left="4680" w:hanging="360"/>
      </w:pPr>
      <w:rPr>
        <w:rFonts w:ascii="Symbol" w:hAnsi="Symbol"/>
      </w:rPr>
    </w:lvl>
    <w:lvl w:ilvl="7" w:tplc="2512A8B6">
      <w:start w:val="1"/>
      <w:numFmt w:val="bullet"/>
      <w:lvlText w:val="o"/>
      <w:lvlJc w:val="left"/>
      <w:pPr>
        <w:ind w:left="5400" w:hanging="360"/>
      </w:pPr>
      <w:rPr>
        <w:rFonts w:ascii="Courier New" w:hAnsi="Courier New"/>
      </w:rPr>
    </w:lvl>
    <w:lvl w:ilvl="8" w:tplc="C7BAC40E">
      <w:start w:val="1"/>
      <w:numFmt w:val="bullet"/>
      <w:lvlText w:val=""/>
      <w:lvlJc w:val="left"/>
      <w:pPr>
        <w:ind w:left="6120" w:hanging="360"/>
      </w:pPr>
      <w:rPr>
        <w:rFonts w:ascii="Wingdings" w:hAnsi="Wingding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39"/>
    <w:rsid w:val="00001BA3"/>
    <w:rsid w:val="00022776"/>
    <w:rsid w:val="00023AF2"/>
    <w:rsid w:val="0004793D"/>
    <w:rsid w:val="00093AA8"/>
    <w:rsid w:val="00096FD7"/>
    <w:rsid w:val="000B4982"/>
    <w:rsid w:val="000B4B1F"/>
    <w:rsid w:val="000C5A83"/>
    <w:rsid w:val="000D217F"/>
    <w:rsid w:val="000E4D16"/>
    <w:rsid w:val="000E7A82"/>
    <w:rsid w:val="001038A8"/>
    <w:rsid w:val="0011087D"/>
    <w:rsid w:val="00121E05"/>
    <w:rsid w:val="001530D0"/>
    <w:rsid w:val="00157A41"/>
    <w:rsid w:val="0016126B"/>
    <w:rsid w:val="001757C8"/>
    <w:rsid w:val="00175E66"/>
    <w:rsid w:val="0018018D"/>
    <w:rsid w:val="001A0A8D"/>
    <w:rsid w:val="001A537A"/>
    <w:rsid w:val="001A715A"/>
    <w:rsid w:val="001B16B1"/>
    <w:rsid w:val="001D738D"/>
    <w:rsid w:val="001E3311"/>
    <w:rsid w:val="00221BD9"/>
    <w:rsid w:val="0022693E"/>
    <w:rsid w:val="00231814"/>
    <w:rsid w:val="00235885"/>
    <w:rsid w:val="002547B2"/>
    <w:rsid w:val="0028364D"/>
    <w:rsid w:val="0029450A"/>
    <w:rsid w:val="002A5346"/>
    <w:rsid w:val="002B3FD8"/>
    <w:rsid w:val="002B5D85"/>
    <w:rsid w:val="002D17EE"/>
    <w:rsid w:val="002E50E4"/>
    <w:rsid w:val="002E5D68"/>
    <w:rsid w:val="002E742F"/>
    <w:rsid w:val="0030403A"/>
    <w:rsid w:val="0030710A"/>
    <w:rsid w:val="00315B22"/>
    <w:rsid w:val="00316E29"/>
    <w:rsid w:val="003210C3"/>
    <w:rsid w:val="0032410A"/>
    <w:rsid w:val="0032629A"/>
    <w:rsid w:val="0033013C"/>
    <w:rsid w:val="00332183"/>
    <w:rsid w:val="00376036"/>
    <w:rsid w:val="00380A49"/>
    <w:rsid w:val="00382BA1"/>
    <w:rsid w:val="00395ECF"/>
    <w:rsid w:val="003A4259"/>
    <w:rsid w:val="003A57A2"/>
    <w:rsid w:val="003B3732"/>
    <w:rsid w:val="003C615F"/>
    <w:rsid w:val="004027FA"/>
    <w:rsid w:val="00404800"/>
    <w:rsid w:val="004114B5"/>
    <w:rsid w:val="00440963"/>
    <w:rsid w:val="00443538"/>
    <w:rsid w:val="004505AE"/>
    <w:rsid w:val="00452714"/>
    <w:rsid w:val="0045680C"/>
    <w:rsid w:val="00456CBC"/>
    <w:rsid w:val="004629BC"/>
    <w:rsid w:val="00472963"/>
    <w:rsid w:val="004A1362"/>
    <w:rsid w:val="004A369C"/>
    <w:rsid w:val="004B3A39"/>
    <w:rsid w:val="004C560C"/>
    <w:rsid w:val="004D2C54"/>
    <w:rsid w:val="004E41FB"/>
    <w:rsid w:val="005023DA"/>
    <w:rsid w:val="00506F8A"/>
    <w:rsid w:val="005174D4"/>
    <w:rsid w:val="00527ED7"/>
    <w:rsid w:val="00547509"/>
    <w:rsid w:val="00547F74"/>
    <w:rsid w:val="005553E3"/>
    <w:rsid w:val="00571D40"/>
    <w:rsid w:val="0057268E"/>
    <w:rsid w:val="00581531"/>
    <w:rsid w:val="0059076A"/>
    <w:rsid w:val="00595E0F"/>
    <w:rsid w:val="005A56DE"/>
    <w:rsid w:val="005B17C6"/>
    <w:rsid w:val="005C1DE3"/>
    <w:rsid w:val="005C7699"/>
    <w:rsid w:val="005E688E"/>
    <w:rsid w:val="005F2F5F"/>
    <w:rsid w:val="00614CF6"/>
    <w:rsid w:val="00621EA7"/>
    <w:rsid w:val="00652172"/>
    <w:rsid w:val="00671022"/>
    <w:rsid w:val="00682B4C"/>
    <w:rsid w:val="00696524"/>
    <w:rsid w:val="006A2343"/>
    <w:rsid w:val="006B357F"/>
    <w:rsid w:val="006C2873"/>
    <w:rsid w:val="00713F8A"/>
    <w:rsid w:val="007361B8"/>
    <w:rsid w:val="00746F7C"/>
    <w:rsid w:val="00751119"/>
    <w:rsid w:val="00751B6F"/>
    <w:rsid w:val="00755E69"/>
    <w:rsid w:val="00770A41"/>
    <w:rsid w:val="00774868"/>
    <w:rsid w:val="00775B5C"/>
    <w:rsid w:val="00782638"/>
    <w:rsid w:val="007B75B0"/>
    <w:rsid w:val="007C37F3"/>
    <w:rsid w:val="007D29AE"/>
    <w:rsid w:val="007D49E6"/>
    <w:rsid w:val="007D5E5A"/>
    <w:rsid w:val="007E392C"/>
    <w:rsid w:val="007E69E4"/>
    <w:rsid w:val="007F0F2B"/>
    <w:rsid w:val="008043EC"/>
    <w:rsid w:val="008044AB"/>
    <w:rsid w:val="008249B2"/>
    <w:rsid w:val="00824CC6"/>
    <w:rsid w:val="0082627D"/>
    <w:rsid w:val="00832469"/>
    <w:rsid w:val="008342AB"/>
    <w:rsid w:val="00836BFA"/>
    <w:rsid w:val="00850C98"/>
    <w:rsid w:val="008629CF"/>
    <w:rsid w:val="00870C38"/>
    <w:rsid w:val="00872E17"/>
    <w:rsid w:val="00886A76"/>
    <w:rsid w:val="0088708A"/>
    <w:rsid w:val="008A2A4E"/>
    <w:rsid w:val="008D6F49"/>
    <w:rsid w:val="008F07CF"/>
    <w:rsid w:val="00914A46"/>
    <w:rsid w:val="00930122"/>
    <w:rsid w:val="00943AB3"/>
    <w:rsid w:val="0096577E"/>
    <w:rsid w:val="009A517D"/>
    <w:rsid w:val="009A79AE"/>
    <w:rsid w:val="009B675F"/>
    <w:rsid w:val="009D5E02"/>
    <w:rsid w:val="009E67F2"/>
    <w:rsid w:val="009F7781"/>
    <w:rsid w:val="00A0502A"/>
    <w:rsid w:val="00A07BAE"/>
    <w:rsid w:val="00A1621D"/>
    <w:rsid w:val="00A2130E"/>
    <w:rsid w:val="00A2198C"/>
    <w:rsid w:val="00A47EE1"/>
    <w:rsid w:val="00A53CAA"/>
    <w:rsid w:val="00A62B6C"/>
    <w:rsid w:val="00A715FA"/>
    <w:rsid w:val="00A71807"/>
    <w:rsid w:val="00A73797"/>
    <w:rsid w:val="00A74201"/>
    <w:rsid w:val="00A85F28"/>
    <w:rsid w:val="00A912F3"/>
    <w:rsid w:val="00A9305C"/>
    <w:rsid w:val="00AB2BA4"/>
    <w:rsid w:val="00AB48BB"/>
    <w:rsid w:val="00AC6232"/>
    <w:rsid w:val="00AD53DA"/>
    <w:rsid w:val="00AD59B4"/>
    <w:rsid w:val="00AD7E26"/>
    <w:rsid w:val="00AE7459"/>
    <w:rsid w:val="00AF3B94"/>
    <w:rsid w:val="00AF4EBB"/>
    <w:rsid w:val="00AF6090"/>
    <w:rsid w:val="00AF68EA"/>
    <w:rsid w:val="00B032EC"/>
    <w:rsid w:val="00B16D4B"/>
    <w:rsid w:val="00B211C9"/>
    <w:rsid w:val="00B24C68"/>
    <w:rsid w:val="00B263C7"/>
    <w:rsid w:val="00B33BAF"/>
    <w:rsid w:val="00B33FC6"/>
    <w:rsid w:val="00B53181"/>
    <w:rsid w:val="00B66033"/>
    <w:rsid w:val="00B854F4"/>
    <w:rsid w:val="00BB1674"/>
    <w:rsid w:val="00BD6467"/>
    <w:rsid w:val="00BD69F8"/>
    <w:rsid w:val="00BE22E4"/>
    <w:rsid w:val="00BF1C4F"/>
    <w:rsid w:val="00BF2F60"/>
    <w:rsid w:val="00C0045F"/>
    <w:rsid w:val="00C00D07"/>
    <w:rsid w:val="00C23285"/>
    <w:rsid w:val="00C26830"/>
    <w:rsid w:val="00C430E1"/>
    <w:rsid w:val="00C57183"/>
    <w:rsid w:val="00C84545"/>
    <w:rsid w:val="00CA578D"/>
    <w:rsid w:val="00CB1AEB"/>
    <w:rsid w:val="00CC3700"/>
    <w:rsid w:val="00CD14A5"/>
    <w:rsid w:val="00CD4454"/>
    <w:rsid w:val="00CD7739"/>
    <w:rsid w:val="00CE591D"/>
    <w:rsid w:val="00CF0A40"/>
    <w:rsid w:val="00CF7CD9"/>
    <w:rsid w:val="00D00356"/>
    <w:rsid w:val="00D01071"/>
    <w:rsid w:val="00D24CC5"/>
    <w:rsid w:val="00D268A2"/>
    <w:rsid w:val="00D34659"/>
    <w:rsid w:val="00D41F1C"/>
    <w:rsid w:val="00D51B78"/>
    <w:rsid w:val="00D9193A"/>
    <w:rsid w:val="00DA2022"/>
    <w:rsid w:val="00DA25E6"/>
    <w:rsid w:val="00DB5A2C"/>
    <w:rsid w:val="00DC21A2"/>
    <w:rsid w:val="00DD077A"/>
    <w:rsid w:val="00DD253A"/>
    <w:rsid w:val="00DE6C09"/>
    <w:rsid w:val="00DF2A20"/>
    <w:rsid w:val="00DF5782"/>
    <w:rsid w:val="00DF7A0D"/>
    <w:rsid w:val="00E015D2"/>
    <w:rsid w:val="00E131AF"/>
    <w:rsid w:val="00E30220"/>
    <w:rsid w:val="00E4132C"/>
    <w:rsid w:val="00E461F6"/>
    <w:rsid w:val="00E55BE1"/>
    <w:rsid w:val="00E7414B"/>
    <w:rsid w:val="00EC7250"/>
    <w:rsid w:val="00F079C2"/>
    <w:rsid w:val="00F1543B"/>
    <w:rsid w:val="00F35581"/>
    <w:rsid w:val="00F375E6"/>
    <w:rsid w:val="00F5387C"/>
    <w:rsid w:val="00F73FB4"/>
    <w:rsid w:val="00F9021C"/>
    <w:rsid w:val="00FA39EF"/>
    <w:rsid w:val="00FA3C24"/>
    <w:rsid w:val="00FB144C"/>
    <w:rsid w:val="00FC2615"/>
    <w:rsid w:val="00FC45A4"/>
    <w:rsid w:val="00FC4F15"/>
    <w:rsid w:val="00FF042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4B6C5-86BF-4033-A126-FD15E5E9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 w:type="paragraph" w:styleId="NormalWeb">
    <w:name w:val="Normal (Web)"/>
    <w:basedOn w:val="Normal"/>
    <w:uiPriority w:val="99"/>
    <w:unhideWhenUsed/>
    <w:rsid w:val="00BF1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7882">
      <w:bodyDiv w:val="1"/>
      <w:marLeft w:val="0"/>
      <w:marRight w:val="0"/>
      <w:marTop w:val="0"/>
      <w:marBottom w:val="0"/>
      <w:divBdr>
        <w:top w:val="none" w:sz="0" w:space="0" w:color="auto"/>
        <w:left w:val="none" w:sz="0" w:space="0" w:color="auto"/>
        <w:bottom w:val="none" w:sz="0" w:space="0" w:color="auto"/>
        <w:right w:val="none" w:sz="0" w:space="0" w:color="auto"/>
      </w:divBdr>
      <w:divsChild>
        <w:div w:id="722170925">
          <w:marLeft w:val="0"/>
          <w:marRight w:val="0"/>
          <w:marTop w:val="0"/>
          <w:marBottom w:val="0"/>
          <w:divBdr>
            <w:top w:val="none" w:sz="0" w:space="0" w:color="auto"/>
            <w:left w:val="none" w:sz="0" w:space="0" w:color="auto"/>
            <w:bottom w:val="none" w:sz="0" w:space="0" w:color="auto"/>
            <w:right w:val="none" w:sz="0" w:space="0" w:color="auto"/>
          </w:divBdr>
        </w:div>
      </w:divsChild>
    </w:div>
    <w:div w:id="1310135039">
      <w:bodyDiv w:val="1"/>
      <w:marLeft w:val="0"/>
      <w:marRight w:val="0"/>
      <w:marTop w:val="0"/>
      <w:marBottom w:val="0"/>
      <w:divBdr>
        <w:top w:val="none" w:sz="0" w:space="0" w:color="auto"/>
        <w:left w:val="none" w:sz="0" w:space="0" w:color="auto"/>
        <w:bottom w:val="none" w:sz="0" w:space="0" w:color="auto"/>
        <w:right w:val="none" w:sz="0" w:space="0" w:color="auto"/>
      </w:divBdr>
      <w:divsChild>
        <w:div w:id="1541045586">
          <w:marLeft w:val="0"/>
          <w:marRight w:val="0"/>
          <w:marTop w:val="0"/>
          <w:marBottom w:val="0"/>
          <w:divBdr>
            <w:top w:val="none" w:sz="0" w:space="0" w:color="auto"/>
            <w:left w:val="none" w:sz="0" w:space="0" w:color="auto"/>
            <w:bottom w:val="none" w:sz="0" w:space="0" w:color="auto"/>
            <w:right w:val="none" w:sz="0" w:space="0" w:color="auto"/>
          </w:divBdr>
        </w:div>
      </w:divsChild>
    </w:div>
    <w:div w:id="1461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HFPI - 3">
      <a:dk1>
        <a:sysClr val="windowText" lastClr="000000"/>
      </a:dk1>
      <a:lt1>
        <a:sysClr val="window" lastClr="FFFFFF"/>
      </a:lt1>
      <a:dk2>
        <a:srgbClr val="254061"/>
      </a:dk2>
      <a:lt2>
        <a:srgbClr val="63BBDF"/>
      </a:lt2>
      <a:accent1>
        <a:srgbClr val="254061"/>
      </a:accent1>
      <a:accent2>
        <a:srgbClr val="63BBDF"/>
      </a:accent2>
      <a:accent3>
        <a:srgbClr val="4F6F19"/>
      </a:accent3>
      <a:accent4>
        <a:srgbClr val="C2D69A"/>
      </a:accent4>
      <a:accent5>
        <a:srgbClr val="6D6F71"/>
      </a:accent5>
      <a:accent6>
        <a:srgbClr val="C4BD97"/>
      </a:accent6>
      <a:hlink>
        <a:srgbClr val="254061"/>
      </a:hlink>
      <a:folHlink>
        <a:srgbClr val="63B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09DF-6049-4CA2-AA64-81CEE681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McLynch</dc:creator>
  <cp:lastModifiedBy>Jeff McLynch</cp:lastModifiedBy>
  <cp:revision>4</cp:revision>
  <cp:lastPrinted>2013-10-15T14:32:00Z</cp:lastPrinted>
  <dcterms:created xsi:type="dcterms:W3CDTF">2013-11-19T16:42:00Z</dcterms:created>
  <dcterms:modified xsi:type="dcterms:W3CDTF">2013-11-21T22:00:00Z</dcterms:modified>
</cp:coreProperties>
</file>