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3DA" w:rsidRPr="00B24C68" w:rsidRDefault="008F07CF" w:rsidP="000E7A82">
      <w:pPr>
        <w:pBdr>
          <w:bottom w:val="single" w:sz="12" w:space="1" w:color="254061" w:themeColor="text2"/>
        </w:pBdr>
        <w:spacing w:after="0" w:line="240" w:lineRule="auto"/>
        <w:jc w:val="right"/>
        <w:rPr>
          <w:rFonts w:ascii="ITC Avant Garde Std Bk" w:hAnsi="ITC Avant Garde Std Bk"/>
          <w:b/>
          <w:color w:val="63BBDF" w:themeColor="background2"/>
          <w:sz w:val="52"/>
          <w:szCs w:val="52"/>
        </w:rPr>
      </w:pPr>
      <w:r w:rsidRPr="00B24C68">
        <w:rPr>
          <w:rFonts w:ascii="ITC Avant Garde Std Bk" w:hAnsi="ITC Avant Garde Std Bk"/>
          <w:b/>
          <w:noProof/>
          <w:color w:val="63BBDF" w:themeColor="background2"/>
          <w:sz w:val="52"/>
          <w:szCs w:val="52"/>
        </w:rPr>
        <w:drawing>
          <wp:anchor distT="0" distB="0" distL="114300" distR="114300" simplePos="0" relativeHeight="251658240" behindDoc="1" locked="0" layoutInCell="1" allowOverlap="1">
            <wp:simplePos x="0" y="0"/>
            <wp:positionH relativeFrom="column">
              <wp:posOffset>18920</wp:posOffset>
            </wp:positionH>
            <wp:positionV relativeFrom="paragraph">
              <wp:posOffset>71969</wp:posOffset>
            </wp:positionV>
            <wp:extent cx="2087354" cy="728121"/>
            <wp:effectExtent l="0" t="0" r="8255" b="0"/>
            <wp:wrapNone/>
            <wp:docPr id="3" name="Picture 2" descr="Final Logo Color with Tag - 12-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Color with Tag - 12-20-10.png"/>
                    <pic:cNvPicPr/>
                  </pic:nvPicPr>
                  <pic:blipFill>
                    <a:blip r:embed="rId9" cstate="print"/>
                    <a:stretch>
                      <a:fillRect/>
                    </a:stretch>
                  </pic:blipFill>
                  <pic:spPr>
                    <a:xfrm>
                      <a:off x="0" y="0"/>
                      <a:ext cx="2087354" cy="728121"/>
                    </a:xfrm>
                    <a:prstGeom prst="rect">
                      <a:avLst/>
                    </a:prstGeom>
                  </pic:spPr>
                </pic:pic>
              </a:graphicData>
            </a:graphic>
          </wp:anchor>
        </w:drawing>
      </w:r>
    </w:p>
    <w:p w:rsidR="00CD7739" w:rsidRPr="002D17EE" w:rsidRDefault="008F07CF" w:rsidP="008F07CF">
      <w:pPr>
        <w:pBdr>
          <w:bottom w:val="single" w:sz="12" w:space="1" w:color="254061" w:themeColor="text2"/>
        </w:pBdr>
        <w:tabs>
          <w:tab w:val="left" w:pos="1447"/>
          <w:tab w:val="right" w:pos="9360"/>
        </w:tabs>
        <w:spacing w:after="0" w:line="240" w:lineRule="auto"/>
        <w:rPr>
          <w:rFonts w:ascii="ITC Avant Garde Std Bk" w:hAnsi="ITC Avant Garde Std Bk"/>
          <w:b/>
          <w:color w:val="27370C" w:themeColor="accent3" w:themeShade="80"/>
          <w:sz w:val="52"/>
          <w:szCs w:val="52"/>
        </w:rPr>
      </w:pPr>
      <w:r w:rsidRPr="00B24C68">
        <w:rPr>
          <w:rFonts w:ascii="ITC Avant Garde Std Bk" w:hAnsi="ITC Avant Garde Std Bk"/>
          <w:b/>
          <w:color w:val="63BBDF" w:themeColor="background2"/>
          <w:sz w:val="48"/>
          <w:szCs w:val="48"/>
        </w:rPr>
        <w:tab/>
      </w:r>
      <w:r w:rsidRPr="00B24C68">
        <w:rPr>
          <w:rFonts w:ascii="ITC Avant Garde Std Bk" w:hAnsi="ITC Avant Garde Std Bk"/>
          <w:b/>
          <w:color w:val="63BBDF" w:themeColor="background2"/>
          <w:sz w:val="48"/>
          <w:szCs w:val="48"/>
        </w:rPr>
        <w:tab/>
      </w:r>
      <w:proofErr w:type="gramStart"/>
      <w:r w:rsidR="001D738D" w:rsidRPr="002D17EE">
        <w:rPr>
          <w:rFonts w:ascii="ITC Avant Garde Std Bk" w:hAnsi="ITC Avant Garde Std Bk"/>
          <w:b/>
          <w:color w:val="63BBDF" w:themeColor="background2"/>
          <w:sz w:val="52"/>
          <w:szCs w:val="52"/>
        </w:rPr>
        <w:t>news</w:t>
      </w:r>
      <w:proofErr w:type="gramEnd"/>
      <w:r w:rsidR="00B854F4" w:rsidRPr="002D17EE">
        <w:rPr>
          <w:rFonts w:ascii="ITC Avant Garde Std Bk" w:hAnsi="ITC Avant Garde Std Bk"/>
          <w:b/>
          <w:color w:val="4F6F19" w:themeColor="accent3"/>
          <w:sz w:val="52"/>
          <w:szCs w:val="52"/>
        </w:rPr>
        <w:t xml:space="preserve"> release</w:t>
      </w:r>
    </w:p>
    <w:p w:rsidR="00CD7739" w:rsidRPr="00B24C68" w:rsidRDefault="00CD7739" w:rsidP="00CD7739">
      <w:pPr>
        <w:spacing w:after="0" w:line="240" w:lineRule="auto"/>
        <w:jc w:val="right"/>
        <w:rPr>
          <w:rFonts w:ascii="ITC Avant Garde Std Bk" w:hAnsi="ITC Avant Garde Std Bk"/>
          <w:i/>
          <w:color w:val="121F30" w:themeColor="accent1" w:themeShade="80"/>
          <w:sz w:val="16"/>
          <w:szCs w:val="16"/>
        </w:rPr>
      </w:pPr>
    </w:p>
    <w:p w:rsidR="00CD7739" w:rsidRPr="00AD7E26" w:rsidRDefault="00B854F4" w:rsidP="002E5D68">
      <w:pPr>
        <w:tabs>
          <w:tab w:val="left" w:pos="7380"/>
        </w:tabs>
        <w:spacing w:after="0" w:line="240" w:lineRule="auto"/>
        <w:ind w:left="3600" w:firstLine="720"/>
        <w:rPr>
          <w:rFonts w:ascii="ITC Avant Garde Std Bk" w:hAnsi="ITC Avant Garde Std Bk"/>
          <w:color w:val="6D6F71" w:themeColor="accent5"/>
          <w:sz w:val="20"/>
          <w:szCs w:val="20"/>
        </w:rPr>
      </w:pPr>
      <w:r w:rsidRPr="00B854F4">
        <w:rPr>
          <w:rFonts w:ascii="ITC Avant Garde Std Bk" w:hAnsi="ITC Avant Garde Std Bk"/>
          <w:b/>
          <w:color w:val="6D6F71" w:themeColor="accent5"/>
          <w:sz w:val="20"/>
          <w:szCs w:val="20"/>
        </w:rPr>
        <w:t>FOR IMMEDIATE RELEAS</w:t>
      </w:r>
      <w:r w:rsidR="002E5D68">
        <w:rPr>
          <w:rFonts w:ascii="ITC Avant Garde Std Bk" w:hAnsi="ITC Avant Garde Std Bk"/>
          <w:b/>
          <w:color w:val="6D6F71" w:themeColor="accent5"/>
          <w:sz w:val="20"/>
          <w:szCs w:val="20"/>
        </w:rPr>
        <w:t>E</w:t>
      </w:r>
      <w:r w:rsidR="002E5D68">
        <w:rPr>
          <w:rFonts w:ascii="ITC Avant Garde Std Bk" w:hAnsi="ITC Avant Garde Std Bk"/>
          <w:b/>
          <w:color w:val="6D6F71" w:themeColor="accent5"/>
          <w:sz w:val="20"/>
          <w:szCs w:val="20"/>
        </w:rPr>
        <w:tab/>
      </w:r>
      <w:r w:rsidR="00443538">
        <w:rPr>
          <w:rFonts w:ascii="ITC Avant Garde Std Bk" w:hAnsi="ITC Avant Garde Std Bk"/>
          <w:color w:val="6D6F71" w:themeColor="accent5"/>
          <w:sz w:val="20"/>
          <w:szCs w:val="20"/>
        </w:rPr>
        <w:t>Oct. 1</w:t>
      </w:r>
      <w:r w:rsidR="00440963" w:rsidRPr="00AD7E26">
        <w:rPr>
          <w:rFonts w:ascii="ITC Avant Garde Std Bk" w:hAnsi="ITC Avant Garde Std Bk"/>
          <w:color w:val="6D6F71" w:themeColor="accent5"/>
          <w:sz w:val="20"/>
          <w:szCs w:val="20"/>
        </w:rPr>
        <w:t>, 2</w:t>
      </w:r>
      <w:r w:rsidR="00CD7739" w:rsidRPr="00AD7E26">
        <w:rPr>
          <w:rFonts w:ascii="ITC Avant Garde Std Bk" w:hAnsi="ITC Avant Garde Std Bk"/>
          <w:color w:val="6D6F71" w:themeColor="accent5"/>
          <w:sz w:val="20"/>
          <w:szCs w:val="20"/>
        </w:rPr>
        <w:t>01</w:t>
      </w:r>
      <w:r w:rsidR="00DD253A">
        <w:rPr>
          <w:rFonts w:ascii="ITC Avant Garde Std Bk" w:hAnsi="ITC Avant Garde Std Bk"/>
          <w:color w:val="6D6F71" w:themeColor="accent5"/>
          <w:sz w:val="20"/>
          <w:szCs w:val="20"/>
        </w:rPr>
        <w:t>3</w:t>
      </w:r>
    </w:p>
    <w:p w:rsidR="00AD7E26" w:rsidRDefault="00B854F4" w:rsidP="002E5D68">
      <w:pPr>
        <w:tabs>
          <w:tab w:val="left" w:pos="7380"/>
        </w:tabs>
        <w:spacing w:after="0" w:line="240" w:lineRule="auto"/>
        <w:ind w:left="3600" w:firstLine="720"/>
        <w:rPr>
          <w:rFonts w:ascii="ITC Avant Garde Std Bk" w:hAnsi="ITC Avant Garde Std Bk"/>
          <w:b/>
          <w:color w:val="6D6F71" w:themeColor="accent5"/>
          <w:sz w:val="20"/>
          <w:szCs w:val="20"/>
        </w:rPr>
      </w:pPr>
      <w:r w:rsidRPr="00B854F4">
        <w:rPr>
          <w:rFonts w:ascii="ITC Avant Garde Std Bk" w:hAnsi="ITC Avant Garde Std Bk"/>
          <w:b/>
          <w:color w:val="6D6F71" w:themeColor="accent5"/>
          <w:sz w:val="20"/>
          <w:szCs w:val="20"/>
        </w:rPr>
        <w:t>CONTACT</w:t>
      </w:r>
      <w:r w:rsidRPr="00B854F4">
        <w:rPr>
          <w:rFonts w:ascii="ITC Avant Garde Std Bk" w:hAnsi="ITC Avant Garde Std Bk"/>
          <w:b/>
          <w:color w:val="6D6F71" w:themeColor="accent5"/>
          <w:sz w:val="20"/>
          <w:szCs w:val="20"/>
        </w:rPr>
        <w:tab/>
      </w:r>
      <w:r w:rsidR="001D738D">
        <w:rPr>
          <w:rFonts w:ascii="ITC Avant Garde Std Bk" w:hAnsi="ITC Avant Garde Std Bk"/>
          <w:color w:val="6D6F71" w:themeColor="accent5"/>
          <w:sz w:val="20"/>
          <w:szCs w:val="20"/>
        </w:rPr>
        <w:t>Anne Saunders</w:t>
      </w:r>
    </w:p>
    <w:p w:rsidR="00B854F4" w:rsidRPr="00AD7E26" w:rsidRDefault="00A9305C" w:rsidP="002E5D68">
      <w:pPr>
        <w:spacing w:after="0" w:line="240" w:lineRule="auto"/>
        <w:ind w:left="7380"/>
        <w:rPr>
          <w:rFonts w:ascii="ITC Avant Garde Std Bk" w:hAnsi="ITC Avant Garde Std Bk"/>
          <w:color w:val="6D6F71" w:themeColor="accent5"/>
          <w:sz w:val="20"/>
          <w:szCs w:val="20"/>
        </w:rPr>
      </w:pPr>
      <w:r>
        <w:rPr>
          <w:rFonts w:ascii="ITC Avant Garde Std Bk" w:hAnsi="ITC Avant Garde Std Bk"/>
          <w:color w:val="6D6F71" w:themeColor="accent5"/>
          <w:sz w:val="20"/>
          <w:szCs w:val="20"/>
        </w:rPr>
        <w:t>603.85</w:t>
      </w:r>
      <w:r w:rsidR="001D738D">
        <w:rPr>
          <w:rFonts w:ascii="ITC Avant Garde Std Bk" w:hAnsi="ITC Avant Garde Std Bk"/>
          <w:color w:val="6D6F71" w:themeColor="accent5"/>
          <w:sz w:val="20"/>
          <w:szCs w:val="20"/>
        </w:rPr>
        <w:t>6.8337 x2</w:t>
      </w:r>
    </w:p>
    <w:p w:rsidR="00B854F4" w:rsidRPr="00D268A2" w:rsidRDefault="00B854F4" w:rsidP="00CD7739">
      <w:pPr>
        <w:spacing w:after="0" w:line="240" w:lineRule="auto"/>
        <w:jc w:val="right"/>
        <w:rPr>
          <w:rFonts w:ascii="ITC Avant Garde Std Bk" w:hAnsi="ITC Avant Garde Std Bk"/>
          <w:i/>
          <w:sz w:val="16"/>
          <w:szCs w:val="16"/>
        </w:rPr>
      </w:pPr>
    </w:p>
    <w:p w:rsidR="00BF1C4F" w:rsidRDefault="00FF447C" w:rsidP="00443538">
      <w:pPr>
        <w:spacing w:after="0" w:line="240" w:lineRule="auto"/>
        <w:jc w:val="center"/>
        <w:rPr>
          <w:rFonts w:ascii="ITC Avant Garde Std Bk" w:eastAsia="Calibri" w:hAnsi="ITC Avant Garde Std Bk" w:cs="Times New Roman"/>
          <w:b/>
          <w:color w:val="4F6F19" w:themeColor="accent3"/>
          <w:sz w:val="28"/>
          <w:szCs w:val="28"/>
        </w:rPr>
      </w:pPr>
      <w:r w:rsidRPr="00D268A2">
        <w:rPr>
          <w:rFonts w:ascii="ITC Avant Garde Std Bk" w:eastAsia="Calibri" w:hAnsi="ITC Avant Garde Std Bk" w:cs="Times New Roman"/>
          <w:b/>
          <w:color w:val="63BBDF"/>
          <w:sz w:val="28"/>
          <w:szCs w:val="28"/>
        </w:rPr>
        <w:t xml:space="preserve"> </w:t>
      </w:r>
      <w:r w:rsidR="00BF1C4F">
        <w:rPr>
          <w:rFonts w:ascii="ITC Avant Garde Std Bk" w:eastAsia="Calibri" w:hAnsi="ITC Avant Garde Std Bk" w:cs="Times New Roman"/>
          <w:b/>
          <w:color w:val="4F6F19" w:themeColor="accent3"/>
          <w:sz w:val="28"/>
          <w:szCs w:val="28"/>
        </w:rPr>
        <w:t xml:space="preserve">Medicaid </w:t>
      </w:r>
      <w:r w:rsidR="00443538">
        <w:rPr>
          <w:rFonts w:ascii="ITC Avant Garde Std Bk" w:eastAsia="Calibri" w:hAnsi="ITC Avant Garde Std Bk" w:cs="Times New Roman"/>
          <w:b/>
          <w:color w:val="4F6F19" w:themeColor="accent3"/>
          <w:sz w:val="28"/>
          <w:szCs w:val="28"/>
        </w:rPr>
        <w:t xml:space="preserve">Expansion Study Commission Making Real Progress </w:t>
      </w:r>
    </w:p>
    <w:p w:rsidR="0016126B" w:rsidRPr="00FA3C24" w:rsidRDefault="0016126B" w:rsidP="00775B5C">
      <w:pPr>
        <w:spacing w:after="0" w:line="240" w:lineRule="auto"/>
        <w:jc w:val="center"/>
        <w:rPr>
          <w:rFonts w:ascii="ITC Avant Garde Std Bk" w:eastAsia="Calibri" w:hAnsi="ITC Avant Garde Std Bk" w:cs="Times New Roman"/>
          <w:b/>
          <w:color w:val="63BBDF"/>
          <w:sz w:val="24"/>
          <w:szCs w:val="24"/>
        </w:rPr>
      </w:pPr>
    </w:p>
    <w:p w:rsidR="00443538" w:rsidRDefault="00775B5C" w:rsidP="00775B5C">
      <w:pPr>
        <w:spacing w:after="0" w:line="240" w:lineRule="auto"/>
        <w:rPr>
          <w:rFonts w:ascii="ITC Avant Garde Std Bk" w:eastAsia="Calibri" w:hAnsi="ITC Avant Garde Std Bk" w:cs="Times New Roman"/>
        </w:rPr>
      </w:pPr>
      <w:r w:rsidRPr="00A2130E">
        <w:rPr>
          <w:rFonts w:ascii="ITC Avant Garde Std Bk" w:eastAsia="Calibri" w:hAnsi="ITC Avant Garde Std Bk" w:cs="Times New Roman"/>
        </w:rPr>
        <w:t xml:space="preserve">CONCORD </w:t>
      </w:r>
      <w:r w:rsidR="00832469" w:rsidRPr="00A2130E">
        <w:rPr>
          <w:rFonts w:ascii="ITC Avant Garde Std Bk" w:eastAsia="Calibri" w:hAnsi="ITC Avant Garde Std Bk" w:cs="Times New Roman"/>
        </w:rPr>
        <w:t>–</w:t>
      </w:r>
      <w:r w:rsidR="00A2130E" w:rsidRPr="00A2130E">
        <w:rPr>
          <w:rFonts w:ascii="ITC Avant Garde Std Bk" w:eastAsia="Calibri" w:hAnsi="ITC Avant Garde Std Bk" w:cs="Times New Roman"/>
        </w:rPr>
        <w:t xml:space="preserve"> </w:t>
      </w:r>
      <w:r w:rsidR="00443538">
        <w:rPr>
          <w:rFonts w:ascii="ITC Avant Garde Std Bk" w:eastAsia="Calibri" w:hAnsi="ITC Avant Garde Std Bk" w:cs="Times New Roman"/>
        </w:rPr>
        <w:t>The commission charged with studying options to expand Medicaid in New Hampshire is now considering a proposal that would both maximize the use of federal dollars and allow the state to tailor the program going forward.</w:t>
      </w:r>
    </w:p>
    <w:p w:rsidR="00443538" w:rsidRDefault="00443538" w:rsidP="00775B5C">
      <w:pPr>
        <w:spacing w:after="0" w:line="240" w:lineRule="auto"/>
        <w:rPr>
          <w:rFonts w:ascii="ITC Avant Garde Std Bk" w:eastAsia="Calibri" w:hAnsi="ITC Avant Garde Std Bk" w:cs="Times New Roman"/>
        </w:rPr>
      </w:pPr>
    </w:p>
    <w:p w:rsidR="00443538" w:rsidRDefault="00BF1C4F" w:rsidP="00775B5C">
      <w:pPr>
        <w:spacing w:after="0" w:line="240" w:lineRule="auto"/>
        <w:rPr>
          <w:rFonts w:ascii="ITC Avant Garde Std Bk" w:eastAsia="Calibri" w:hAnsi="ITC Avant Garde Std Bk" w:cs="Times New Roman"/>
        </w:rPr>
      </w:pPr>
      <w:r w:rsidRPr="00A2130E">
        <w:rPr>
          <w:rFonts w:ascii="ITC Avant Garde Std Bk" w:eastAsia="Calibri" w:hAnsi="ITC Avant Garde Std Bk" w:cs="Times New Roman"/>
        </w:rPr>
        <w:t>Deb Fournier</w:t>
      </w:r>
      <w:r w:rsidR="004A1362" w:rsidRPr="00A2130E">
        <w:rPr>
          <w:rFonts w:ascii="ITC Avant Garde Std Bk" w:eastAsia="Calibri" w:hAnsi="ITC Avant Garde Std Bk" w:cs="Times New Roman"/>
        </w:rPr>
        <w:t>, a policy analyst with the New Hampshire Fiscal Policy Institute,</w:t>
      </w:r>
      <w:r w:rsidRPr="00A2130E">
        <w:rPr>
          <w:rFonts w:ascii="ITC Avant Garde Std Bk" w:eastAsia="Calibri" w:hAnsi="ITC Avant Garde Std Bk" w:cs="Times New Roman"/>
        </w:rPr>
        <w:t xml:space="preserve"> s</w:t>
      </w:r>
      <w:r w:rsidR="00443538">
        <w:rPr>
          <w:rFonts w:ascii="ITC Avant Garde Std Bk" w:eastAsia="Calibri" w:hAnsi="ITC Avant Garde Std Bk" w:cs="Times New Roman"/>
        </w:rPr>
        <w:t>aid t</w:t>
      </w:r>
      <w:r w:rsidR="00696524">
        <w:rPr>
          <w:rFonts w:ascii="ITC Avant Garde Std Bk" w:eastAsia="Calibri" w:hAnsi="ITC Avant Garde Std Bk" w:cs="Times New Roman"/>
        </w:rPr>
        <w:t>oday the</w:t>
      </w:r>
      <w:r w:rsidR="00443538">
        <w:rPr>
          <w:rFonts w:ascii="ITC Avant Garde Std Bk" w:eastAsia="Calibri" w:hAnsi="ITC Avant Garde Std Bk" w:cs="Times New Roman"/>
        </w:rPr>
        <w:t xml:space="preserve"> plan has the advantage of getting people covered starting January 1, when the federal government covers 100 percent of the costs. It also allows the state to move forward with efforts to encourage private coverage, reserving M</w:t>
      </w:r>
      <w:r w:rsidR="00696524">
        <w:rPr>
          <w:rFonts w:ascii="ITC Avant Garde Std Bk" w:eastAsia="Calibri" w:hAnsi="ITC Avant Garde Std Bk" w:cs="Times New Roman"/>
        </w:rPr>
        <w:t>edicaid for those who cannot get</w:t>
      </w:r>
      <w:r w:rsidR="00443538">
        <w:rPr>
          <w:rFonts w:ascii="ITC Avant Garde Std Bk" w:eastAsia="Calibri" w:hAnsi="ITC Avant Garde Std Bk" w:cs="Times New Roman"/>
        </w:rPr>
        <w:t xml:space="preserve"> coverage otherwise. Some of those options would require approvals from the federal government that may take time.</w:t>
      </w:r>
    </w:p>
    <w:p w:rsidR="00443538" w:rsidRDefault="00443538" w:rsidP="00775B5C">
      <w:pPr>
        <w:spacing w:after="0" w:line="240" w:lineRule="auto"/>
        <w:rPr>
          <w:rFonts w:ascii="ITC Avant Garde Std Bk" w:eastAsia="Calibri" w:hAnsi="ITC Avant Garde Std Bk" w:cs="Times New Roman"/>
        </w:rPr>
      </w:pPr>
    </w:p>
    <w:p w:rsidR="00443538" w:rsidRDefault="00443538" w:rsidP="00775B5C">
      <w:pPr>
        <w:spacing w:after="0" w:line="240" w:lineRule="auto"/>
        <w:rPr>
          <w:rFonts w:ascii="ITC Avant Garde Std Bk" w:eastAsia="Calibri" w:hAnsi="ITC Avant Garde Std Bk" w:cs="Times New Roman"/>
        </w:rPr>
      </w:pPr>
      <w:r>
        <w:rPr>
          <w:rFonts w:ascii="ITC Avant Garde Std Bk" w:eastAsia="Calibri" w:hAnsi="ITC Avant Garde Std Bk" w:cs="Times New Roman"/>
        </w:rPr>
        <w:t>“</w:t>
      </w:r>
      <w:r w:rsidR="00696524">
        <w:rPr>
          <w:rFonts w:ascii="ITC Avant Garde Std Bk" w:eastAsia="Calibri" w:hAnsi="ITC Avant Garde Std Bk" w:cs="Times New Roman"/>
        </w:rPr>
        <w:t>Starting on Jan. 1 helps thousands of people in New Hampshire</w:t>
      </w:r>
      <w:r>
        <w:rPr>
          <w:rFonts w:ascii="ITC Avant Garde Std Bk" w:eastAsia="Calibri" w:hAnsi="ITC Avant Garde Std Bk" w:cs="Times New Roman"/>
        </w:rPr>
        <w:t xml:space="preserve"> who </w:t>
      </w:r>
      <w:r w:rsidR="00696524">
        <w:rPr>
          <w:rFonts w:ascii="ITC Avant Garde Std Bk" w:eastAsia="Calibri" w:hAnsi="ITC Avant Garde Std Bk" w:cs="Times New Roman"/>
        </w:rPr>
        <w:t xml:space="preserve">can’t </w:t>
      </w:r>
      <w:r w:rsidR="00472963">
        <w:rPr>
          <w:rFonts w:ascii="ITC Avant Garde Std Bk" w:eastAsia="Calibri" w:hAnsi="ITC Avant Garde Std Bk" w:cs="Times New Roman"/>
        </w:rPr>
        <w:t xml:space="preserve">get </w:t>
      </w:r>
      <w:r>
        <w:rPr>
          <w:rFonts w:ascii="ITC Avant Garde Std Bk" w:eastAsia="Calibri" w:hAnsi="ITC Avant Garde Std Bk" w:cs="Times New Roman"/>
        </w:rPr>
        <w:t xml:space="preserve">health insurance through their jobs or </w:t>
      </w:r>
      <w:r w:rsidR="00696524">
        <w:rPr>
          <w:rFonts w:ascii="ITC Avant Garde Std Bk" w:eastAsia="Calibri" w:hAnsi="ITC Avant Garde Std Bk" w:cs="Times New Roman"/>
        </w:rPr>
        <w:t xml:space="preserve">don’t qualify for subsidies </w:t>
      </w:r>
      <w:r>
        <w:rPr>
          <w:rFonts w:ascii="ITC Avant Garde Std Bk" w:eastAsia="Calibri" w:hAnsi="ITC Avant Garde Std Bk" w:cs="Times New Roman"/>
        </w:rPr>
        <w:t xml:space="preserve">in the </w:t>
      </w:r>
      <w:r w:rsidR="00696524">
        <w:rPr>
          <w:rFonts w:ascii="ITC Avant Garde Std Bk" w:eastAsia="Calibri" w:hAnsi="ITC Avant Garde Std Bk" w:cs="Times New Roman"/>
        </w:rPr>
        <w:t xml:space="preserve">new insurance </w:t>
      </w:r>
      <w:r>
        <w:rPr>
          <w:rFonts w:ascii="ITC Avant Garde Std Bk" w:eastAsia="Calibri" w:hAnsi="ITC Avant Garde Std Bk" w:cs="Times New Roman"/>
        </w:rPr>
        <w:t>marketplace,” Fournier said.</w:t>
      </w:r>
    </w:p>
    <w:p w:rsidR="00443538" w:rsidRDefault="00443538" w:rsidP="00775B5C">
      <w:pPr>
        <w:spacing w:after="0" w:line="240" w:lineRule="auto"/>
        <w:rPr>
          <w:rFonts w:ascii="ITC Avant Garde Std Bk" w:eastAsia="Calibri" w:hAnsi="ITC Avant Garde Std Bk" w:cs="Times New Roman"/>
        </w:rPr>
      </w:pPr>
    </w:p>
    <w:p w:rsidR="00443538" w:rsidRDefault="00443538" w:rsidP="00775B5C">
      <w:pPr>
        <w:spacing w:after="0" w:line="240" w:lineRule="auto"/>
        <w:rPr>
          <w:rFonts w:ascii="ITC Avant Garde Std Bk" w:eastAsia="Calibri" w:hAnsi="ITC Avant Garde Std Bk" w:cs="Times New Roman"/>
        </w:rPr>
      </w:pPr>
      <w:r>
        <w:rPr>
          <w:rFonts w:ascii="ITC Avant Garde Std Bk" w:eastAsia="Calibri" w:hAnsi="ITC Avant Garde Std Bk" w:cs="Times New Roman"/>
        </w:rPr>
        <w:t xml:space="preserve">“Meanwhile the state can </w:t>
      </w:r>
      <w:r w:rsidR="00472963">
        <w:rPr>
          <w:rFonts w:ascii="ITC Avant Garde Std Bk" w:eastAsia="Calibri" w:hAnsi="ITC Avant Garde Std Bk" w:cs="Times New Roman"/>
        </w:rPr>
        <w:t xml:space="preserve">let the new Medicaid managed care program become established and take time to </w:t>
      </w:r>
      <w:r>
        <w:rPr>
          <w:rFonts w:ascii="ITC Avant Garde Std Bk" w:eastAsia="Calibri" w:hAnsi="ITC Avant Garde Std Bk" w:cs="Times New Roman"/>
        </w:rPr>
        <w:t>develop and implement</w:t>
      </w:r>
      <w:r w:rsidR="00696524">
        <w:rPr>
          <w:rFonts w:ascii="ITC Avant Garde Std Bk" w:eastAsia="Calibri" w:hAnsi="ITC Avant Garde Std Bk" w:cs="Times New Roman"/>
        </w:rPr>
        <w:t xml:space="preserve"> approaches that involve new options for private insurance,” she said.</w:t>
      </w:r>
    </w:p>
    <w:p w:rsidR="00443538" w:rsidRDefault="00443538" w:rsidP="00775B5C">
      <w:pPr>
        <w:spacing w:after="0" w:line="240" w:lineRule="auto"/>
        <w:rPr>
          <w:rFonts w:ascii="ITC Avant Garde Std Bk" w:eastAsia="Calibri" w:hAnsi="ITC Avant Garde Std Bk" w:cs="Times New Roman"/>
        </w:rPr>
      </w:pPr>
    </w:p>
    <w:p w:rsidR="00943AB3" w:rsidRPr="00A2130E" w:rsidRDefault="00BF1C4F" w:rsidP="00775B5C">
      <w:pPr>
        <w:spacing w:after="0" w:line="240" w:lineRule="auto"/>
        <w:rPr>
          <w:rFonts w:ascii="ITC Avant Garde Std Bk" w:eastAsia="Calibri" w:hAnsi="ITC Avant Garde Std Bk" w:cs="Times New Roman"/>
        </w:rPr>
      </w:pPr>
      <w:r w:rsidRPr="00A2130E">
        <w:rPr>
          <w:rFonts w:ascii="ITC Avant Garde Std Bk" w:eastAsia="Calibri" w:hAnsi="ITC Avant Garde Std Bk" w:cs="Times New Roman"/>
        </w:rPr>
        <w:t xml:space="preserve">Under current law, the state can help low-income workers pay their premiums </w:t>
      </w:r>
      <w:r w:rsidR="00943AB3" w:rsidRPr="00A2130E">
        <w:rPr>
          <w:rFonts w:ascii="ITC Avant Garde Std Bk" w:eastAsia="Calibri" w:hAnsi="ITC Avant Garde Std Bk" w:cs="Times New Roman"/>
        </w:rPr>
        <w:t>if they already have insurance through their employers. The</w:t>
      </w:r>
      <w:r w:rsidRPr="00A2130E">
        <w:rPr>
          <w:rFonts w:ascii="ITC Avant Garde Std Bk" w:eastAsia="Calibri" w:hAnsi="ITC Avant Garde Std Bk" w:cs="Times New Roman"/>
        </w:rPr>
        <w:t xml:space="preserve"> Health Insurance Premium Program</w:t>
      </w:r>
      <w:r w:rsidR="00943AB3" w:rsidRPr="00A2130E">
        <w:rPr>
          <w:rFonts w:ascii="ITC Avant Garde Std Bk" w:eastAsia="Calibri" w:hAnsi="ITC Avant Garde Std Bk" w:cs="Times New Roman"/>
        </w:rPr>
        <w:t xml:space="preserve"> already exists and can be expanded to cover </w:t>
      </w:r>
      <w:r w:rsidR="00316E29" w:rsidRPr="00A2130E">
        <w:rPr>
          <w:rFonts w:ascii="ITC Avant Garde Std Bk" w:eastAsia="Calibri" w:hAnsi="ITC Avant Garde Std Bk" w:cs="Times New Roman"/>
        </w:rPr>
        <w:t xml:space="preserve">some of </w:t>
      </w:r>
      <w:r w:rsidR="00943AB3" w:rsidRPr="00A2130E">
        <w:rPr>
          <w:rFonts w:ascii="ITC Avant Garde Std Bk" w:eastAsia="Calibri" w:hAnsi="ITC Avant Garde Std Bk" w:cs="Times New Roman"/>
        </w:rPr>
        <w:t>the new people who’d be added to Medicaid as lon</w:t>
      </w:r>
      <w:r w:rsidR="00696524">
        <w:rPr>
          <w:rFonts w:ascii="ITC Avant Garde Std Bk" w:eastAsia="Calibri" w:hAnsi="ITC Avant Garde Std Bk" w:cs="Times New Roman"/>
        </w:rPr>
        <w:t>g as it is voluntary. Commission members are interested in getting</w:t>
      </w:r>
      <w:r w:rsidR="00943AB3" w:rsidRPr="00A2130E">
        <w:rPr>
          <w:rFonts w:ascii="ITC Avant Garde Std Bk" w:eastAsia="Calibri" w:hAnsi="ITC Avant Garde Std Bk" w:cs="Times New Roman"/>
        </w:rPr>
        <w:t xml:space="preserve"> permission from the </w:t>
      </w:r>
      <w:r w:rsidR="00316E29" w:rsidRPr="00A2130E">
        <w:rPr>
          <w:rFonts w:ascii="ITC Avant Garde Std Bk" w:eastAsia="Calibri" w:hAnsi="ITC Avant Garde Std Bk" w:cs="Times New Roman"/>
        </w:rPr>
        <w:t xml:space="preserve">federal </w:t>
      </w:r>
      <w:r w:rsidR="00943AB3" w:rsidRPr="00A2130E">
        <w:rPr>
          <w:rFonts w:ascii="ITC Avant Garde Std Bk" w:eastAsia="Calibri" w:hAnsi="ITC Avant Garde Std Bk" w:cs="Times New Roman"/>
        </w:rPr>
        <w:t>Center</w:t>
      </w:r>
      <w:r w:rsidR="00316E29" w:rsidRPr="00A2130E">
        <w:rPr>
          <w:rFonts w:ascii="ITC Avant Garde Std Bk" w:eastAsia="Calibri" w:hAnsi="ITC Avant Garde Std Bk" w:cs="Times New Roman"/>
        </w:rPr>
        <w:t>s</w:t>
      </w:r>
      <w:r w:rsidR="00943AB3" w:rsidRPr="00A2130E">
        <w:rPr>
          <w:rFonts w:ascii="ITC Avant Garde Std Bk" w:eastAsia="Calibri" w:hAnsi="ITC Avant Garde Std Bk" w:cs="Times New Roman"/>
        </w:rPr>
        <w:t xml:space="preserve"> </w:t>
      </w:r>
      <w:r w:rsidR="00316E29" w:rsidRPr="00A2130E">
        <w:rPr>
          <w:rFonts w:ascii="ITC Avant Garde Std Bk" w:eastAsia="Calibri" w:hAnsi="ITC Avant Garde Std Bk" w:cs="Times New Roman"/>
        </w:rPr>
        <w:t>for Medicare and Medicaid</w:t>
      </w:r>
      <w:r w:rsidR="00943AB3" w:rsidRPr="00A2130E">
        <w:rPr>
          <w:rFonts w:ascii="ITC Avant Garde Std Bk" w:eastAsia="Calibri" w:hAnsi="ITC Avant Garde Std Bk" w:cs="Times New Roman"/>
        </w:rPr>
        <w:t xml:space="preserve"> Services to </w:t>
      </w:r>
      <w:r w:rsidR="00CD4454">
        <w:rPr>
          <w:rFonts w:ascii="ITC Avant Garde Std Bk" w:eastAsia="Calibri" w:hAnsi="ITC Avant Garde Std Bk" w:cs="Times New Roman"/>
        </w:rPr>
        <w:t>make it mandatory that</w:t>
      </w:r>
      <w:r w:rsidR="00696524">
        <w:rPr>
          <w:rFonts w:ascii="ITC Avant Garde Std Bk" w:eastAsia="Calibri" w:hAnsi="ITC Avant Garde Std Bk" w:cs="Times New Roman"/>
        </w:rPr>
        <w:t xml:space="preserve"> workers with insurance </w:t>
      </w:r>
      <w:bookmarkStart w:id="0" w:name="_GoBack"/>
      <w:bookmarkEnd w:id="0"/>
      <w:r w:rsidR="00696524">
        <w:rPr>
          <w:rFonts w:ascii="ITC Avant Garde Std Bk" w:eastAsia="Calibri" w:hAnsi="ITC Avant Garde Std Bk" w:cs="Times New Roman"/>
        </w:rPr>
        <w:t>use the HIPP program, an opt</w:t>
      </w:r>
      <w:r w:rsidR="00CD4454">
        <w:rPr>
          <w:rFonts w:ascii="ITC Avant Garde Std Bk" w:eastAsia="Calibri" w:hAnsi="ITC Avant Garde Std Bk" w:cs="Times New Roman"/>
        </w:rPr>
        <w:t>ion that will require</w:t>
      </w:r>
      <w:r w:rsidR="00696524">
        <w:rPr>
          <w:rFonts w:ascii="ITC Avant Garde Std Bk" w:eastAsia="Calibri" w:hAnsi="ITC Avant Garde Std Bk" w:cs="Times New Roman"/>
        </w:rPr>
        <w:t xml:space="preserve"> </w:t>
      </w:r>
      <w:r w:rsidR="00943AB3" w:rsidRPr="00A2130E">
        <w:rPr>
          <w:rFonts w:ascii="ITC Avant Garde Std Bk" w:eastAsia="Calibri" w:hAnsi="ITC Avant Garde Std Bk" w:cs="Times New Roman"/>
        </w:rPr>
        <w:t xml:space="preserve">a </w:t>
      </w:r>
      <w:r w:rsidR="00696524">
        <w:rPr>
          <w:rFonts w:ascii="ITC Avant Garde Std Bk" w:eastAsia="Calibri" w:hAnsi="ITC Avant Garde Std Bk" w:cs="Times New Roman"/>
        </w:rPr>
        <w:t xml:space="preserve">federal </w:t>
      </w:r>
      <w:r w:rsidR="00943AB3" w:rsidRPr="00A2130E">
        <w:rPr>
          <w:rFonts w:ascii="ITC Avant Garde Std Bk" w:eastAsia="Calibri" w:hAnsi="ITC Avant Garde Std Bk" w:cs="Times New Roman"/>
        </w:rPr>
        <w:t xml:space="preserve">waiver. </w:t>
      </w:r>
    </w:p>
    <w:p w:rsidR="004A1362" w:rsidRPr="00A2130E" w:rsidRDefault="004A1362" w:rsidP="004A1362">
      <w:pPr>
        <w:spacing w:after="0" w:line="240" w:lineRule="auto"/>
        <w:rPr>
          <w:rFonts w:ascii="ITC Avant Garde Std Bk" w:eastAsia="Calibri" w:hAnsi="ITC Avant Garde Std Bk" w:cs="Times New Roman"/>
        </w:rPr>
      </w:pPr>
    </w:p>
    <w:p w:rsidR="00A2130E" w:rsidRDefault="00A2130E" w:rsidP="00316E29">
      <w:pPr>
        <w:pStyle w:val="NormalWeb"/>
        <w:spacing w:before="0" w:beforeAutospacing="0" w:after="0" w:afterAutospacing="0"/>
        <w:rPr>
          <w:rFonts w:ascii="ITC Avant Garde Std Bk" w:hAnsi="ITC Avant Garde Std Bk"/>
          <w:sz w:val="22"/>
          <w:szCs w:val="22"/>
        </w:rPr>
      </w:pPr>
      <w:r w:rsidRPr="00A2130E">
        <w:rPr>
          <w:rFonts w:ascii="ITC Avant Garde Std Bk" w:hAnsi="ITC Avant Garde Std Bk"/>
          <w:sz w:val="22"/>
          <w:szCs w:val="22"/>
        </w:rPr>
        <w:t xml:space="preserve">Fournier noted the Medicaid expansion would bring roughly $2.4 million to the state </w:t>
      </w:r>
      <w:r w:rsidR="00886A76">
        <w:rPr>
          <w:rFonts w:ascii="ITC Avant Garde Std Bk" w:hAnsi="ITC Avant Garde Std Bk"/>
          <w:sz w:val="22"/>
          <w:szCs w:val="22"/>
        </w:rPr>
        <w:t xml:space="preserve">by 2020 if it starts on Jan. 1 </w:t>
      </w:r>
      <w:r w:rsidRPr="00A2130E">
        <w:rPr>
          <w:rFonts w:ascii="ITC Avant Garde Std Bk" w:hAnsi="ITC Avant Garde Std Bk"/>
          <w:sz w:val="22"/>
          <w:szCs w:val="22"/>
        </w:rPr>
        <w:t xml:space="preserve">– a substantial boost to the state’s economy while extending coverage to approximately </w:t>
      </w:r>
      <w:r w:rsidR="0082627D">
        <w:rPr>
          <w:rFonts w:ascii="ITC Avant Garde Std Bk" w:hAnsi="ITC Avant Garde Std Bk"/>
          <w:sz w:val="22"/>
          <w:szCs w:val="22"/>
        </w:rPr>
        <w:t>60</w:t>
      </w:r>
      <w:r w:rsidR="00886A76">
        <w:rPr>
          <w:rFonts w:ascii="ITC Avant Garde Std Bk" w:hAnsi="ITC Avant Garde Std Bk"/>
          <w:sz w:val="22"/>
          <w:szCs w:val="22"/>
        </w:rPr>
        <w:t>,000 low-income people over the next seven years</w:t>
      </w:r>
      <w:r w:rsidRPr="00A2130E">
        <w:rPr>
          <w:rFonts w:ascii="ITC Avant Garde Std Bk" w:hAnsi="ITC Avant Garde Std Bk"/>
          <w:sz w:val="22"/>
          <w:szCs w:val="22"/>
        </w:rPr>
        <w:t xml:space="preserve">. </w:t>
      </w:r>
    </w:p>
    <w:p w:rsidR="00A2130E" w:rsidRDefault="00A2130E" w:rsidP="00316E29">
      <w:pPr>
        <w:pStyle w:val="NormalWeb"/>
        <w:spacing w:before="0" w:beforeAutospacing="0" w:after="0" w:afterAutospacing="0"/>
        <w:rPr>
          <w:rFonts w:ascii="ITC Avant Garde Std Bk" w:hAnsi="ITC Avant Garde Std Bk"/>
          <w:sz w:val="22"/>
          <w:szCs w:val="22"/>
        </w:rPr>
      </w:pPr>
    </w:p>
    <w:p w:rsidR="00BF1C4F" w:rsidRPr="00A2130E" w:rsidRDefault="00BF1C4F" w:rsidP="00316E29">
      <w:pPr>
        <w:pStyle w:val="NormalWeb"/>
        <w:spacing w:before="0" w:beforeAutospacing="0" w:after="0" w:afterAutospacing="0"/>
        <w:rPr>
          <w:rFonts w:ascii="ITC Avant Garde Std Bk" w:hAnsi="ITC Avant Garde Std Bk"/>
          <w:sz w:val="22"/>
          <w:szCs w:val="22"/>
        </w:rPr>
      </w:pPr>
      <w:r w:rsidRPr="00A2130E">
        <w:rPr>
          <w:rFonts w:ascii="ITC Avant Garde Std Bk" w:hAnsi="ITC Avant Garde Std Bk"/>
          <w:sz w:val="22"/>
          <w:szCs w:val="22"/>
        </w:rPr>
        <w:t xml:space="preserve">The expansion calls for the federal government to pay 100 percent of the costs to cover Granite </w:t>
      </w:r>
      <w:proofErr w:type="spellStart"/>
      <w:r w:rsidRPr="00A2130E">
        <w:rPr>
          <w:rFonts w:ascii="ITC Avant Garde Std Bk" w:hAnsi="ITC Avant Garde Std Bk"/>
          <w:sz w:val="22"/>
          <w:szCs w:val="22"/>
        </w:rPr>
        <w:t>Staters</w:t>
      </w:r>
      <w:proofErr w:type="spellEnd"/>
      <w:r w:rsidRPr="00A2130E">
        <w:rPr>
          <w:rFonts w:ascii="ITC Avant Garde Std Bk" w:hAnsi="ITC Avant Garde Std Bk"/>
          <w:sz w:val="22"/>
          <w:szCs w:val="22"/>
        </w:rPr>
        <w:t xml:space="preserve"> earning up to 138 percent of the federal pove</w:t>
      </w:r>
      <w:r w:rsidR="00472963">
        <w:rPr>
          <w:rFonts w:ascii="ITC Avant Garde Std Bk" w:hAnsi="ITC Avant Garde Std Bk"/>
          <w:sz w:val="22"/>
          <w:szCs w:val="22"/>
        </w:rPr>
        <w:t>rty level (earnings of about $16</w:t>
      </w:r>
      <w:r w:rsidRPr="00A2130E">
        <w:rPr>
          <w:rFonts w:ascii="ITC Avant Garde Std Bk" w:hAnsi="ITC Avant Garde Std Bk"/>
          <w:sz w:val="22"/>
          <w:szCs w:val="22"/>
        </w:rPr>
        <w:t>,000 for one person or $23,000 for a family of three) through 2016, scaling back gradually to 90 percent by 2020.</w:t>
      </w:r>
      <w:r w:rsidR="004A1362" w:rsidRPr="00A2130E">
        <w:rPr>
          <w:rFonts w:ascii="ITC Avant Garde Std Bk" w:hAnsi="ITC Avant Garde Std Bk"/>
          <w:sz w:val="22"/>
          <w:szCs w:val="22"/>
        </w:rPr>
        <w:t xml:space="preserve"> </w:t>
      </w:r>
    </w:p>
    <w:p w:rsidR="009A517D" w:rsidRPr="00A2130E" w:rsidRDefault="009A517D" w:rsidP="00775B5C">
      <w:pPr>
        <w:spacing w:after="0" w:line="240" w:lineRule="auto"/>
        <w:rPr>
          <w:rFonts w:ascii="ITC Avant Garde Std Bk" w:eastAsia="Calibri" w:hAnsi="ITC Avant Garde Std Bk" w:cs="Times New Roman"/>
        </w:rPr>
      </w:pPr>
    </w:p>
    <w:p w:rsidR="00A912F3" w:rsidRPr="00A2130E" w:rsidRDefault="00C0045F" w:rsidP="00C0045F">
      <w:pPr>
        <w:spacing w:after="0" w:line="240" w:lineRule="auto"/>
        <w:rPr>
          <w:rFonts w:ascii="ITC Avant Garde Std Bk" w:eastAsia="Calibri" w:hAnsi="ITC Avant Garde Std Bk" w:cs="Times New Roman"/>
        </w:rPr>
      </w:pPr>
      <w:r w:rsidRPr="00A2130E">
        <w:rPr>
          <w:rFonts w:ascii="ITC Avant Garde Std Bk" w:hAnsi="ITC Avant Garde Std Bk"/>
        </w:rPr>
        <w:t xml:space="preserve">                                                                    -</w:t>
      </w:r>
      <w:r w:rsidR="00DE6C09" w:rsidRPr="00A2130E">
        <w:rPr>
          <w:rFonts w:ascii="ITC Avant Garde Std Bk" w:hAnsi="ITC Avant Garde Std Bk"/>
        </w:rPr>
        <w:t>30-</w:t>
      </w:r>
    </w:p>
    <w:sectPr w:rsidR="00A912F3" w:rsidRPr="00A2130E" w:rsidSect="00F35581">
      <w:footerReference w:type="default" r:id="rId10"/>
      <w:footerReference w:type="first" r:id="rId11"/>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531" w:rsidRDefault="00581531" w:rsidP="00F35581">
      <w:pPr>
        <w:spacing w:after="0" w:line="240" w:lineRule="auto"/>
      </w:pPr>
      <w:r>
        <w:separator/>
      </w:r>
    </w:p>
  </w:endnote>
  <w:endnote w:type="continuationSeparator" w:id="0">
    <w:p w:rsidR="00581531" w:rsidRDefault="00581531" w:rsidP="00F3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ITC Avant Garde Std Bk">
    <w:panose1 w:val="020B0502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1884"/>
      <w:docPartObj>
        <w:docPartGallery w:val="Page Numbers (Bottom of Page)"/>
        <w:docPartUnique/>
      </w:docPartObj>
    </w:sdtPr>
    <w:sdtEndPr>
      <w:rPr>
        <w:rFonts w:ascii="ITC Avant Garde Std Bk" w:hAnsi="ITC Avant Garde Std Bk"/>
        <w:b/>
        <w:color w:val="4F6F19" w:themeColor="accent3"/>
        <w:sz w:val="20"/>
        <w:szCs w:val="20"/>
      </w:rPr>
    </w:sdtEndPr>
    <w:sdtContent>
      <w:p w:rsidR="00775B5C" w:rsidRDefault="001E3311">
        <w:pPr>
          <w:pStyle w:val="Footer"/>
          <w:jc w:val="right"/>
        </w:pPr>
        <w:r w:rsidRPr="0030403A">
          <w:rPr>
            <w:rFonts w:ascii="ITC Avant Garde Std Bk" w:hAnsi="ITC Avant Garde Std Bk"/>
            <w:b/>
            <w:color w:val="4F6F19" w:themeColor="accent3"/>
            <w:sz w:val="20"/>
            <w:szCs w:val="20"/>
          </w:rPr>
          <w:fldChar w:fldCharType="begin"/>
        </w:r>
        <w:r w:rsidR="00775B5C" w:rsidRPr="0030403A">
          <w:rPr>
            <w:rFonts w:ascii="ITC Avant Garde Std Bk" w:hAnsi="ITC Avant Garde Std Bk"/>
            <w:b/>
            <w:color w:val="4F6F19" w:themeColor="accent3"/>
            <w:sz w:val="20"/>
            <w:szCs w:val="20"/>
          </w:rPr>
          <w:instrText xml:space="preserve"> PAGE   \* MERGEFORMAT </w:instrText>
        </w:r>
        <w:r w:rsidRPr="0030403A">
          <w:rPr>
            <w:rFonts w:ascii="ITC Avant Garde Std Bk" w:hAnsi="ITC Avant Garde Std Bk"/>
            <w:b/>
            <w:color w:val="4F6F19" w:themeColor="accent3"/>
            <w:sz w:val="20"/>
            <w:szCs w:val="20"/>
          </w:rPr>
          <w:fldChar w:fldCharType="separate"/>
        </w:r>
        <w:r w:rsidR="005B17C6">
          <w:rPr>
            <w:rFonts w:ascii="ITC Avant Garde Std Bk" w:hAnsi="ITC Avant Garde Std Bk"/>
            <w:b/>
            <w:noProof/>
            <w:color w:val="4F6F19" w:themeColor="accent3"/>
            <w:sz w:val="20"/>
            <w:szCs w:val="20"/>
          </w:rPr>
          <w:t>2</w:t>
        </w:r>
        <w:r w:rsidRPr="0030403A">
          <w:rPr>
            <w:rFonts w:ascii="ITC Avant Garde Std Bk" w:hAnsi="ITC Avant Garde Std Bk"/>
            <w:b/>
            <w:color w:val="4F6F19" w:themeColor="accent3"/>
            <w:sz w:val="20"/>
            <w:szCs w:val="20"/>
          </w:rPr>
          <w:fldChar w:fldCharType="end"/>
        </w:r>
      </w:p>
    </w:sdtContent>
  </w:sdt>
  <w:p w:rsidR="00775B5C" w:rsidRDefault="00775B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B5C" w:rsidRPr="008F07CF" w:rsidRDefault="00775B5C" w:rsidP="00F35581">
    <w:pPr>
      <w:pStyle w:val="Footer"/>
      <w:jc w:val="center"/>
      <w:rPr>
        <w:color w:val="4F6F19" w:themeColor="accent3"/>
      </w:rPr>
    </w:pPr>
    <w:r>
      <w:rPr>
        <w:rFonts w:ascii="ITC Avant Garde Std Bk" w:hAnsi="ITC Avant Garde Std Bk"/>
        <w:color w:val="4F6F19" w:themeColor="accent3"/>
      </w:rPr>
      <w:t xml:space="preserve">11 Depot </w:t>
    </w:r>
    <w:proofErr w:type="gramStart"/>
    <w:r>
      <w:rPr>
        <w:rFonts w:ascii="ITC Avant Garde Std Bk" w:hAnsi="ITC Avant Garde Std Bk"/>
        <w:color w:val="4F6F19" w:themeColor="accent3"/>
      </w:rPr>
      <w:t>Street</w:t>
    </w:r>
    <w:r w:rsidRPr="008F07CF">
      <w:rPr>
        <w:rFonts w:ascii="ITC Avant Garde Std Bk" w:hAnsi="ITC Avant Garde Std Bk" w:cs="ITC Avant Garde Std Bk"/>
        <w:color w:val="4F6F19" w:themeColor="accent3"/>
      </w:rPr>
      <w:t xml:space="preserve">  </w:t>
    </w:r>
    <w:r w:rsidRPr="008F07CF">
      <w:rPr>
        <w:rFonts w:ascii="Arial" w:hAnsi="Arial" w:cs="Arial"/>
        <w:color w:val="4F6F19" w:themeColor="accent3"/>
      </w:rPr>
      <w:t>◦</w:t>
    </w:r>
    <w:proofErr w:type="gramEnd"/>
    <w:r w:rsidRPr="008F07CF">
      <w:rPr>
        <w:rFonts w:ascii="ITC Avant Garde Std Bk" w:hAnsi="ITC Avant Garde Std Bk" w:cs="ITC Avant Garde Std Bk"/>
        <w:color w:val="4F6F19" w:themeColor="accent3"/>
      </w:rPr>
      <w:t xml:space="preserve">  </w:t>
    </w:r>
    <w:r>
      <w:rPr>
        <w:rFonts w:ascii="ITC Avant Garde Std Bk" w:hAnsi="ITC Avant Garde Std Bk" w:cs="ITC Avant Garde Std Bk"/>
        <w:color w:val="4F6F19" w:themeColor="accent3"/>
      </w:rPr>
      <w:t>2</w:t>
    </w:r>
    <w:r w:rsidRPr="00782638">
      <w:rPr>
        <w:rFonts w:ascii="ITC Avant Garde Std Bk" w:hAnsi="ITC Avant Garde Std Bk" w:cs="ITC Avant Garde Std Bk"/>
        <w:color w:val="4F6F19" w:themeColor="accent3"/>
        <w:vertAlign w:val="superscript"/>
      </w:rPr>
      <w:t>nd</w:t>
    </w:r>
    <w:r>
      <w:rPr>
        <w:rFonts w:ascii="ITC Avant Garde Std Bk" w:hAnsi="ITC Avant Garde Std Bk" w:cs="ITC Avant Garde Std Bk"/>
        <w:color w:val="4F6F19" w:themeColor="accent3"/>
      </w:rPr>
      <w:t xml:space="preserve"> Floor</w:t>
    </w:r>
    <w:r w:rsidRPr="008F07CF">
      <w:rPr>
        <w:rFonts w:ascii="ITC Avant Garde Std Bk" w:hAnsi="ITC Avant Garde Std Bk" w:cs="ITC Avant Garde Std Bk"/>
        <w:color w:val="4F6F19" w:themeColor="accent3"/>
      </w:rPr>
      <w:t xml:space="preserve">  </w:t>
    </w:r>
    <w:r w:rsidRPr="008F07CF">
      <w:rPr>
        <w:rFonts w:ascii="Arial" w:hAnsi="Arial" w:cs="Arial"/>
        <w:color w:val="4F6F19" w:themeColor="accent3"/>
      </w:rPr>
      <w:t>◦</w:t>
    </w:r>
    <w:r w:rsidRPr="008F07CF">
      <w:rPr>
        <w:rFonts w:ascii="ITC Avant Garde Std Bk" w:hAnsi="ITC Avant Garde Std Bk" w:cs="ITC Avant Garde Std Bk"/>
        <w:color w:val="4F6F19" w:themeColor="accent3"/>
      </w:rPr>
      <w:t xml:space="preserve">  Concord, NH 03301  </w:t>
    </w:r>
    <w:r w:rsidRPr="008F07CF">
      <w:rPr>
        <w:rFonts w:ascii="Arial" w:hAnsi="Arial" w:cs="Arial"/>
        <w:color w:val="4F6F19" w:themeColor="accent3"/>
      </w:rPr>
      <w:t>◦</w:t>
    </w:r>
    <w:r>
      <w:rPr>
        <w:rFonts w:ascii="ITC Avant Garde Std Bk" w:hAnsi="ITC Avant Garde Std Bk" w:cs="ITC Avant Garde Std Bk"/>
        <w:color w:val="4F6F19" w:themeColor="accent3"/>
      </w:rPr>
      <w:t xml:space="preserve">  603-856-8337</w:t>
    </w:r>
    <w:r w:rsidRPr="008F07CF">
      <w:rPr>
        <w:rFonts w:ascii="ITC Avant Garde Std Bk" w:hAnsi="ITC Avant Garde Std Bk" w:cs="ITC Avant Garde Std Bk"/>
        <w:color w:val="4F6F19" w:themeColor="accent3"/>
      </w:rPr>
      <w:t xml:space="preserve">  </w:t>
    </w:r>
    <w:r w:rsidRPr="008F07CF">
      <w:rPr>
        <w:rFonts w:ascii="Arial" w:hAnsi="Arial" w:cs="Arial"/>
        <w:color w:val="4F6F19" w:themeColor="accent3"/>
      </w:rPr>
      <w:t>◦</w:t>
    </w:r>
    <w:r w:rsidRPr="008F07CF">
      <w:rPr>
        <w:rFonts w:ascii="ITC Avant Garde Std Bk" w:hAnsi="ITC Avant Garde Std Bk" w:cs="ITC Avant Garde Std Bk"/>
        <w:color w:val="4F6F19" w:themeColor="accent3"/>
      </w:rPr>
      <w:t xml:space="preserve">  www.nhfpi.org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531" w:rsidRDefault="00581531" w:rsidP="00F35581">
      <w:pPr>
        <w:spacing w:after="0" w:line="240" w:lineRule="auto"/>
      </w:pPr>
      <w:r>
        <w:separator/>
      </w:r>
    </w:p>
  </w:footnote>
  <w:footnote w:type="continuationSeparator" w:id="0">
    <w:p w:rsidR="00581531" w:rsidRDefault="00581531" w:rsidP="00F35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7679D"/>
    <w:multiLevelType w:val="hybridMultilevel"/>
    <w:tmpl w:val="8E68B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2C15AD"/>
    <w:multiLevelType w:val="hybridMultilevel"/>
    <w:tmpl w:val="7C74D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414720"/>
    <w:multiLevelType w:val="hybridMultilevel"/>
    <w:tmpl w:val="A7C26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060C99"/>
    <w:multiLevelType w:val="hybridMultilevel"/>
    <w:tmpl w:val="481842B8"/>
    <w:lvl w:ilvl="0" w:tplc="B36CDDD2">
      <w:numFmt w:val="bullet"/>
      <w:lvlText w:val=""/>
      <w:lvlJc w:val="left"/>
      <w:pPr>
        <w:ind w:left="360" w:hanging="360"/>
      </w:pPr>
      <w:rPr>
        <w:rFonts w:ascii="Symbol" w:eastAsiaTheme="minorHAnsi" w:hAnsi="Symbol"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0217CD8"/>
    <w:multiLevelType w:val="hybridMultilevel"/>
    <w:tmpl w:val="9AAEA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39"/>
    <w:rsid w:val="00001BA3"/>
    <w:rsid w:val="00023AF2"/>
    <w:rsid w:val="0004793D"/>
    <w:rsid w:val="00093AA8"/>
    <w:rsid w:val="00096FD7"/>
    <w:rsid w:val="000B4982"/>
    <w:rsid w:val="000B4B1F"/>
    <w:rsid w:val="000C5A83"/>
    <w:rsid w:val="000D217F"/>
    <w:rsid w:val="000E4D16"/>
    <w:rsid w:val="000E7A82"/>
    <w:rsid w:val="001038A8"/>
    <w:rsid w:val="0011087D"/>
    <w:rsid w:val="00121E05"/>
    <w:rsid w:val="001530D0"/>
    <w:rsid w:val="00157A41"/>
    <w:rsid w:val="0016126B"/>
    <w:rsid w:val="00175E66"/>
    <w:rsid w:val="0018018D"/>
    <w:rsid w:val="001A0A8D"/>
    <w:rsid w:val="001A537A"/>
    <w:rsid w:val="001A715A"/>
    <w:rsid w:val="001B16B1"/>
    <w:rsid w:val="001D738D"/>
    <w:rsid w:val="001E3311"/>
    <w:rsid w:val="00221BD9"/>
    <w:rsid w:val="0022693E"/>
    <w:rsid w:val="00231814"/>
    <w:rsid w:val="00235885"/>
    <w:rsid w:val="002547B2"/>
    <w:rsid w:val="0028364D"/>
    <w:rsid w:val="0029450A"/>
    <w:rsid w:val="002A5346"/>
    <w:rsid w:val="002B3FD8"/>
    <w:rsid w:val="002B5D85"/>
    <w:rsid w:val="002D17EE"/>
    <w:rsid w:val="002E50E4"/>
    <w:rsid w:val="002E5D68"/>
    <w:rsid w:val="002E742F"/>
    <w:rsid w:val="0030403A"/>
    <w:rsid w:val="0030710A"/>
    <w:rsid w:val="00315B22"/>
    <w:rsid w:val="00316E29"/>
    <w:rsid w:val="003210C3"/>
    <w:rsid w:val="0032410A"/>
    <w:rsid w:val="0033013C"/>
    <w:rsid w:val="00332183"/>
    <w:rsid w:val="00376036"/>
    <w:rsid w:val="00380A49"/>
    <w:rsid w:val="00382BA1"/>
    <w:rsid w:val="00395ECF"/>
    <w:rsid w:val="003A4259"/>
    <w:rsid w:val="003A57A2"/>
    <w:rsid w:val="003B3732"/>
    <w:rsid w:val="003C615F"/>
    <w:rsid w:val="004027FA"/>
    <w:rsid w:val="00404800"/>
    <w:rsid w:val="004114B5"/>
    <w:rsid w:val="00440963"/>
    <w:rsid w:val="00443538"/>
    <w:rsid w:val="004505AE"/>
    <w:rsid w:val="00452714"/>
    <w:rsid w:val="0045680C"/>
    <w:rsid w:val="00456CBC"/>
    <w:rsid w:val="004629BC"/>
    <w:rsid w:val="00472963"/>
    <w:rsid w:val="004A1362"/>
    <w:rsid w:val="004A369C"/>
    <w:rsid w:val="004B3A39"/>
    <w:rsid w:val="004C560C"/>
    <w:rsid w:val="004D2C54"/>
    <w:rsid w:val="004E41FB"/>
    <w:rsid w:val="005023DA"/>
    <w:rsid w:val="00506F8A"/>
    <w:rsid w:val="005174D4"/>
    <w:rsid w:val="005553E3"/>
    <w:rsid w:val="00571D40"/>
    <w:rsid w:val="0057268E"/>
    <w:rsid w:val="00581531"/>
    <w:rsid w:val="0059076A"/>
    <w:rsid w:val="00595E0F"/>
    <w:rsid w:val="005A56DE"/>
    <w:rsid w:val="005B17C6"/>
    <w:rsid w:val="005C1DE3"/>
    <w:rsid w:val="005C7699"/>
    <w:rsid w:val="005E688E"/>
    <w:rsid w:val="005F2F5F"/>
    <w:rsid w:val="00614CF6"/>
    <w:rsid w:val="00621EA7"/>
    <w:rsid w:val="00652172"/>
    <w:rsid w:val="00671022"/>
    <w:rsid w:val="00682B4C"/>
    <w:rsid w:val="00696524"/>
    <w:rsid w:val="006B357F"/>
    <w:rsid w:val="006C2873"/>
    <w:rsid w:val="00713F8A"/>
    <w:rsid w:val="007361B8"/>
    <w:rsid w:val="00751119"/>
    <w:rsid w:val="00751B6F"/>
    <w:rsid w:val="00755E69"/>
    <w:rsid w:val="00770A41"/>
    <w:rsid w:val="00774868"/>
    <w:rsid w:val="00775B5C"/>
    <w:rsid w:val="00782638"/>
    <w:rsid w:val="007C37F3"/>
    <w:rsid w:val="007D29AE"/>
    <w:rsid w:val="007D49E6"/>
    <w:rsid w:val="007D5E5A"/>
    <w:rsid w:val="007F0F2B"/>
    <w:rsid w:val="008043EC"/>
    <w:rsid w:val="008044AB"/>
    <w:rsid w:val="008249B2"/>
    <w:rsid w:val="00824CC6"/>
    <w:rsid w:val="0082627D"/>
    <w:rsid w:val="00832469"/>
    <w:rsid w:val="00836BFA"/>
    <w:rsid w:val="00850C98"/>
    <w:rsid w:val="008629CF"/>
    <w:rsid w:val="00872E17"/>
    <w:rsid w:val="00886A76"/>
    <w:rsid w:val="0088708A"/>
    <w:rsid w:val="008A2A4E"/>
    <w:rsid w:val="008D6F49"/>
    <w:rsid w:val="008F07CF"/>
    <w:rsid w:val="00914A46"/>
    <w:rsid w:val="00930122"/>
    <w:rsid w:val="00943AB3"/>
    <w:rsid w:val="0096577E"/>
    <w:rsid w:val="009A517D"/>
    <w:rsid w:val="009A79AE"/>
    <w:rsid w:val="009D5E02"/>
    <w:rsid w:val="009E67F2"/>
    <w:rsid w:val="009F7781"/>
    <w:rsid w:val="00A0502A"/>
    <w:rsid w:val="00A07BAE"/>
    <w:rsid w:val="00A1621D"/>
    <w:rsid w:val="00A2130E"/>
    <w:rsid w:val="00A2198C"/>
    <w:rsid w:val="00A47EE1"/>
    <w:rsid w:val="00A53CAA"/>
    <w:rsid w:val="00A62B6C"/>
    <w:rsid w:val="00A715FA"/>
    <w:rsid w:val="00A71807"/>
    <w:rsid w:val="00A73797"/>
    <w:rsid w:val="00A74201"/>
    <w:rsid w:val="00A85F28"/>
    <w:rsid w:val="00A912F3"/>
    <w:rsid w:val="00A9305C"/>
    <w:rsid w:val="00AB2BA4"/>
    <w:rsid w:val="00AB48BB"/>
    <w:rsid w:val="00AC6232"/>
    <w:rsid w:val="00AD53DA"/>
    <w:rsid w:val="00AD59B4"/>
    <w:rsid w:val="00AD7E26"/>
    <w:rsid w:val="00AE7459"/>
    <w:rsid w:val="00AF3B94"/>
    <w:rsid w:val="00AF4EBB"/>
    <w:rsid w:val="00AF6090"/>
    <w:rsid w:val="00AF68EA"/>
    <w:rsid w:val="00B211C9"/>
    <w:rsid w:val="00B24C68"/>
    <w:rsid w:val="00B263C7"/>
    <w:rsid w:val="00B33BAF"/>
    <w:rsid w:val="00B33FC6"/>
    <w:rsid w:val="00B53181"/>
    <w:rsid w:val="00B854F4"/>
    <w:rsid w:val="00BB1674"/>
    <w:rsid w:val="00BD6467"/>
    <w:rsid w:val="00BD69F8"/>
    <w:rsid w:val="00BE22E4"/>
    <w:rsid w:val="00BF1C4F"/>
    <w:rsid w:val="00BF2F60"/>
    <w:rsid w:val="00C0045F"/>
    <w:rsid w:val="00C00D07"/>
    <w:rsid w:val="00C23285"/>
    <w:rsid w:val="00C26830"/>
    <w:rsid w:val="00C430E1"/>
    <w:rsid w:val="00C57183"/>
    <w:rsid w:val="00C84545"/>
    <w:rsid w:val="00CA578D"/>
    <w:rsid w:val="00CB1AEB"/>
    <w:rsid w:val="00CC3700"/>
    <w:rsid w:val="00CD14A5"/>
    <w:rsid w:val="00CD4454"/>
    <w:rsid w:val="00CD7739"/>
    <w:rsid w:val="00CE591D"/>
    <w:rsid w:val="00CF0A40"/>
    <w:rsid w:val="00CF7CD9"/>
    <w:rsid w:val="00D24CC5"/>
    <w:rsid w:val="00D268A2"/>
    <w:rsid w:val="00D41F1C"/>
    <w:rsid w:val="00D9193A"/>
    <w:rsid w:val="00DA2022"/>
    <w:rsid w:val="00DA25E6"/>
    <w:rsid w:val="00DB5A2C"/>
    <w:rsid w:val="00DD077A"/>
    <w:rsid w:val="00DD253A"/>
    <w:rsid w:val="00DE6C09"/>
    <w:rsid w:val="00DF2A20"/>
    <w:rsid w:val="00DF5782"/>
    <w:rsid w:val="00DF7A0D"/>
    <w:rsid w:val="00E015D2"/>
    <w:rsid w:val="00E131AF"/>
    <w:rsid w:val="00E30220"/>
    <w:rsid w:val="00E4132C"/>
    <w:rsid w:val="00E461F6"/>
    <w:rsid w:val="00E55BE1"/>
    <w:rsid w:val="00E7414B"/>
    <w:rsid w:val="00EC7250"/>
    <w:rsid w:val="00F079C2"/>
    <w:rsid w:val="00F1543B"/>
    <w:rsid w:val="00F35581"/>
    <w:rsid w:val="00F375E6"/>
    <w:rsid w:val="00F5387C"/>
    <w:rsid w:val="00F73FB4"/>
    <w:rsid w:val="00F9021C"/>
    <w:rsid w:val="00FA3C24"/>
    <w:rsid w:val="00FB144C"/>
    <w:rsid w:val="00FC45A4"/>
    <w:rsid w:val="00FC4F15"/>
    <w:rsid w:val="00FF042F"/>
    <w:rsid w:val="00FF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DA"/>
    <w:rPr>
      <w:rFonts w:ascii="Tahoma" w:hAnsi="Tahoma" w:cs="Tahoma"/>
      <w:sz w:val="16"/>
      <w:szCs w:val="16"/>
    </w:rPr>
  </w:style>
  <w:style w:type="paragraph" w:styleId="Header">
    <w:name w:val="header"/>
    <w:basedOn w:val="Normal"/>
    <w:link w:val="HeaderChar"/>
    <w:uiPriority w:val="99"/>
    <w:semiHidden/>
    <w:unhideWhenUsed/>
    <w:rsid w:val="00F355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5581"/>
  </w:style>
  <w:style w:type="paragraph" w:styleId="Footer">
    <w:name w:val="footer"/>
    <w:basedOn w:val="Normal"/>
    <w:link w:val="FooterChar"/>
    <w:uiPriority w:val="99"/>
    <w:unhideWhenUsed/>
    <w:rsid w:val="00F35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581"/>
  </w:style>
  <w:style w:type="paragraph" w:styleId="EndnoteText">
    <w:name w:val="endnote text"/>
    <w:basedOn w:val="Normal"/>
    <w:link w:val="EndnoteTextChar"/>
    <w:uiPriority w:val="99"/>
    <w:semiHidden/>
    <w:unhideWhenUsed/>
    <w:rsid w:val="00BD69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69F8"/>
    <w:rPr>
      <w:sz w:val="20"/>
      <w:szCs w:val="20"/>
    </w:rPr>
  </w:style>
  <w:style w:type="character" w:styleId="EndnoteReference">
    <w:name w:val="endnote reference"/>
    <w:basedOn w:val="DefaultParagraphFont"/>
    <w:uiPriority w:val="99"/>
    <w:semiHidden/>
    <w:unhideWhenUsed/>
    <w:rsid w:val="00BD69F8"/>
    <w:rPr>
      <w:vertAlign w:val="superscript"/>
    </w:rPr>
  </w:style>
  <w:style w:type="paragraph" w:styleId="Caption">
    <w:name w:val="caption"/>
    <w:basedOn w:val="Normal"/>
    <w:next w:val="Normal"/>
    <w:uiPriority w:val="35"/>
    <w:unhideWhenUsed/>
    <w:qFormat/>
    <w:rsid w:val="00DF7A0D"/>
    <w:pPr>
      <w:spacing w:line="240" w:lineRule="auto"/>
    </w:pPr>
    <w:rPr>
      <w:b/>
      <w:bCs/>
      <w:color w:val="254061" w:themeColor="accent1"/>
      <w:sz w:val="18"/>
      <w:szCs w:val="18"/>
    </w:rPr>
  </w:style>
  <w:style w:type="paragraph" w:styleId="ListParagraph">
    <w:name w:val="List Paragraph"/>
    <w:basedOn w:val="Normal"/>
    <w:uiPriority w:val="34"/>
    <w:qFormat/>
    <w:rsid w:val="009D5E02"/>
    <w:pPr>
      <w:ind w:left="720"/>
      <w:contextualSpacing/>
    </w:pPr>
    <w:rPr>
      <w:rFonts w:ascii="ITC Avant Garde Std Bk" w:hAnsi="ITC Avant Garde Std Bk"/>
    </w:rPr>
  </w:style>
  <w:style w:type="character" w:styleId="Hyperlink">
    <w:name w:val="Hyperlink"/>
    <w:basedOn w:val="DefaultParagraphFont"/>
    <w:uiPriority w:val="99"/>
    <w:unhideWhenUsed/>
    <w:rsid w:val="009D5E02"/>
    <w:rPr>
      <w:color w:val="254061" w:themeColor="hyperlink"/>
      <w:u w:val="single"/>
    </w:rPr>
  </w:style>
  <w:style w:type="character" w:styleId="CommentReference">
    <w:name w:val="annotation reference"/>
    <w:basedOn w:val="DefaultParagraphFont"/>
    <w:uiPriority w:val="99"/>
    <w:semiHidden/>
    <w:unhideWhenUsed/>
    <w:rsid w:val="00B263C7"/>
    <w:rPr>
      <w:sz w:val="16"/>
      <w:szCs w:val="16"/>
    </w:rPr>
  </w:style>
  <w:style w:type="paragraph" w:styleId="CommentText">
    <w:name w:val="annotation text"/>
    <w:basedOn w:val="Normal"/>
    <w:link w:val="CommentTextChar"/>
    <w:uiPriority w:val="99"/>
    <w:semiHidden/>
    <w:unhideWhenUsed/>
    <w:rsid w:val="00B263C7"/>
    <w:pPr>
      <w:spacing w:line="240" w:lineRule="auto"/>
    </w:pPr>
    <w:rPr>
      <w:sz w:val="20"/>
      <w:szCs w:val="20"/>
    </w:rPr>
  </w:style>
  <w:style w:type="character" w:customStyle="1" w:styleId="CommentTextChar">
    <w:name w:val="Comment Text Char"/>
    <w:basedOn w:val="DefaultParagraphFont"/>
    <w:link w:val="CommentText"/>
    <w:uiPriority w:val="99"/>
    <w:semiHidden/>
    <w:rsid w:val="00B263C7"/>
    <w:rPr>
      <w:sz w:val="20"/>
      <w:szCs w:val="20"/>
    </w:rPr>
  </w:style>
  <w:style w:type="paragraph" w:styleId="CommentSubject">
    <w:name w:val="annotation subject"/>
    <w:basedOn w:val="CommentText"/>
    <w:next w:val="CommentText"/>
    <w:link w:val="CommentSubjectChar"/>
    <w:uiPriority w:val="99"/>
    <w:semiHidden/>
    <w:unhideWhenUsed/>
    <w:rsid w:val="00B263C7"/>
    <w:rPr>
      <w:b/>
      <w:bCs/>
    </w:rPr>
  </w:style>
  <w:style w:type="character" w:customStyle="1" w:styleId="CommentSubjectChar">
    <w:name w:val="Comment Subject Char"/>
    <w:basedOn w:val="CommentTextChar"/>
    <w:link w:val="CommentSubject"/>
    <w:uiPriority w:val="99"/>
    <w:semiHidden/>
    <w:rsid w:val="00B263C7"/>
    <w:rPr>
      <w:b/>
      <w:bCs/>
      <w:sz w:val="20"/>
      <w:szCs w:val="20"/>
    </w:rPr>
  </w:style>
  <w:style w:type="paragraph" w:styleId="NormalWeb">
    <w:name w:val="Normal (Web)"/>
    <w:basedOn w:val="Normal"/>
    <w:uiPriority w:val="99"/>
    <w:unhideWhenUsed/>
    <w:rsid w:val="00BF1C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DA"/>
    <w:rPr>
      <w:rFonts w:ascii="Tahoma" w:hAnsi="Tahoma" w:cs="Tahoma"/>
      <w:sz w:val="16"/>
      <w:szCs w:val="16"/>
    </w:rPr>
  </w:style>
  <w:style w:type="paragraph" w:styleId="Header">
    <w:name w:val="header"/>
    <w:basedOn w:val="Normal"/>
    <w:link w:val="HeaderChar"/>
    <w:uiPriority w:val="99"/>
    <w:semiHidden/>
    <w:unhideWhenUsed/>
    <w:rsid w:val="00F355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5581"/>
  </w:style>
  <w:style w:type="paragraph" w:styleId="Footer">
    <w:name w:val="footer"/>
    <w:basedOn w:val="Normal"/>
    <w:link w:val="FooterChar"/>
    <w:uiPriority w:val="99"/>
    <w:unhideWhenUsed/>
    <w:rsid w:val="00F35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581"/>
  </w:style>
  <w:style w:type="paragraph" w:styleId="EndnoteText">
    <w:name w:val="endnote text"/>
    <w:basedOn w:val="Normal"/>
    <w:link w:val="EndnoteTextChar"/>
    <w:uiPriority w:val="99"/>
    <w:semiHidden/>
    <w:unhideWhenUsed/>
    <w:rsid w:val="00BD69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69F8"/>
    <w:rPr>
      <w:sz w:val="20"/>
      <w:szCs w:val="20"/>
    </w:rPr>
  </w:style>
  <w:style w:type="character" w:styleId="EndnoteReference">
    <w:name w:val="endnote reference"/>
    <w:basedOn w:val="DefaultParagraphFont"/>
    <w:uiPriority w:val="99"/>
    <w:semiHidden/>
    <w:unhideWhenUsed/>
    <w:rsid w:val="00BD69F8"/>
    <w:rPr>
      <w:vertAlign w:val="superscript"/>
    </w:rPr>
  </w:style>
  <w:style w:type="paragraph" w:styleId="Caption">
    <w:name w:val="caption"/>
    <w:basedOn w:val="Normal"/>
    <w:next w:val="Normal"/>
    <w:uiPriority w:val="35"/>
    <w:unhideWhenUsed/>
    <w:qFormat/>
    <w:rsid w:val="00DF7A0D"/>
    <w:pPr>
      <w:spacing w:line="240" w:lineRule="auto"/>
    </w:pPr>
    <w:rPr>
      <w:b/>
      <w:bCs/>
      <w:color w:val="254061" w:themeColor="accent1"/>
      <w:sz w:val="18"/>
      <w:szCs w:val="18"/>
    </w:rPr>
  </w:style>
  <w:style w:type="paragraph" w:styleId="ListParagraph">
    <w:name w:val="List Paragraph"/>
    <w:basedOn w:val="Normal"/>
    <w:uiPriority w:val="34"/>
    <w:qFormat/>
    <w:rsid w:val="009D5E02"/>
    <w:pPr>
      <w:ind w:left="720"/>
      <w:contextualSpacing/>
    </w:pPr>
    <w:rPr>
      <w:rFonts w:ascii="ITC Avant Garde Std Bk" w:hAnsi="ITC Avant Garde Std Bk"/>
    </w:rPr>
  </w:style>
  <w:style w:type="character" w:styleId="Hyperlink">
    <w:name w:val="Hyperlink"/>
    <w:basedOn w:val="DefaultParagraphFont"/>
    <w:uiPriority w:val="99"/>
    <w:unhideWhenUsed/>
    <w:rsid w:val="009D5E02"/>
    <w:rPr>
      <w:color w:val="254061" w:themeColor="hyperlink"/>
      <w:u w:val="single"/>
    </w:rPr>
  </w:style>
  <w:style w:type="character" w:styleId="CommentReference">
    <w:name w:val="annotation reference"/>
    <w:basedOn w:val="DefaultParagraphFont"/>
    <w:uiPriority w:val="99"/>
    <w:semiHidden/>
    <w:unhideWhenUsed/>
    <w:rsid w:val="00B263C7"/>
    <w:rPr>
      <w:sz w:val="16"/>
      <w:szCs w:val="16"/>
    </w:rPr>
  </w:style>
  <w:style w:type="paragraph" w:styleId="CommentText">
    <w:name w:val="annotation text"/>
    <w:basedOn w:val="Normal"/>
    <w:link w:val="CommentTextChar"/>
    <w:uiPriority w:val="99"/>
    <w:semiHidden/>
    <w:unhideWhenUsed/>
    <w:rsid w:val="00B263C7"/>
    <w:pPr>
      <w:spacing w:line="240" w:lineRule="auto"/>
    </w:pPr>
    <w:rPr>
      <w:sz w:val="20"/>
      <w:szCs w:val="20"/>
    </w:rPr>
  </w:style>
  <w:style w:type="character" w:customStyle="1" w:styleId="CommentTextChar">
    <w:name w:val="Comment Text Char"/>
    <w:basedOn w:val="DefaultParagraphFont"/>
    <w:link w:val="CommentText"/>
    <w:uiPriority w:val="99"/>
    <w:semiHidden/>
    <w:rsid w:val="00B263C7"/>
    <w:rPr>
      <w:sz w:val="20"/>
      <w:szCs w:val="20"/>
    </w:rPr>
  </w:style>
  <w:style w:type="paragraph" w:styleId="CommentSubject">
    <w:name w:val="annotation subject"/>
    <w:basedOn w:val="CommentText"/>
    <w:next w:val="CommentText"/>
    <w:link w:val="CommentSubjectChar"/>
    <w:uiPriority w:val="99"/>
    <w:semiHidden/>
    <w:unhideWhenUsed/>
    <w:rsid w:val="00B263C7"/>
    <w:rPr>
      <w:b/>
      <w:bCs/>
    </w:rPr>
  </w:style>
  <w:style w:type="character" w:customStyle="1" w:styleId="CommentSubjectChar">
    <w:name w:val="Comment Subject Char"/>
    <w:basedOn w:val="CommentTextChar"/>
    <w:link w:val="CommentSubject"/>
    <w:uiPriority w:val="99"/>
    <w:semiHidden/>
    <w:rsid w:val="00B263C7"/>
    <w:rPr>
      <w:b/>
      <w:bCs/>
      <w:sz w:val="20"/>
      <w:szCs w:val="20"/>
    </w:rPr>
  </w:style>
  <w:style w:type="paragraph" w:styleId="NormalWeb">
    <w:name w:val="Normal (Web)"/>
    <w:basedOn w:val="Normal"/>
    <w:uiPriority w:val="99"/>
    <w:unhideWhenUsed/>
    <w:rsid w:val="00BF1C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47882">
      <w:bodyDiv w:val="1"/>
      <w:marLeft w:val="0"/>
      <w:marRight w:val="0"/>
      <w:marTop w:val="0"/>
      <w:marBottom w:val="0"/>
      <w:divBdr>
        <w:top w:val="none" w:sz="0" w:space="0" w:color="auto"/>
        <w:left w:val="none" w:sz="0" w:space="0" w:color="auto"/>
        <w:bottom w:val="none" w:sz="0" w:space="0" w:color="auto"/>
        <w:right w:val="none" w:sz="0" w:space="0" w:color="auto"/>
      </w:divBdr>
      <w:divsChild>
        <w:div w:id="722170925">
          <w:marLeft w:val="0"/>
          <w:marRight w:val="0"/>
          <w:marTop w:val="0"/>
          <w:marBottom w:val="0"/>
          <w:divBdr>
            <w:top w:val="none" w:sz="0" w:space="0" w:color="auto"/>
            <w:left w:val="none" w:sz="0" w:space="0" w:color="auto"/>
            <w:bottom w:val="none" w:sz="0" w:space="0" w:color="auto"/>
            <w:right w:val="none" w:sz="0" w:space="0" w:color="auto"/>
          </w:divBdr>
        </w:div>
      </w:divsChild>
    </w:div>
    <w:div w:id="1310135039">
      <w:bodyDiv w:val="1"/>
      <w:marLeft w:val="0"/>
      <w:marRight w:val="0"/>
      <w:marTop w:val="0"/>
      <w:marBottom w:val="0"/>
      <w:divBdr>
        <w:top w:val="none" w:sz="0" w:space="0" w:color="auto"/>
        <w:left w:val="none" w:sz="0" w:space="0" w:color="auto"/>
        <w:bottom w:val="none" w:sz="0" w:space="0" w:color="auto"/>
        <w:right w:val="none" w:sz="0" w:space="0" w:color="auto"/>
      </w:divBdr>
      <w:divsChild>
        <w:div w:id="1541045586">
          <w:marLeft w:val="0"/>
          <w:marRight w:val="0"/>
          <w:marTop w:val="0"/>
          <w:marBottom w:val="0"/>
          <w:divBdr>
            <w:top w:val="none" w:sz="0" w:space="0" w:color="auto"/>
            <w:left w:val="none" w:sz="0" w:space="0" w:color="auto"/>
            <w:bottom w:val="none" w:sz="0" w:space="0" w:color="auto"/>
            <w:right w:val="none" w:sz="0" w:space="0" w:color="auto"/>
          </w:divBdr>
        </w:div>
      </w:divsChild>
    </w:div>
    <w:div w:id="146145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NHFPI - 3">
      <a:dk1>
        <a:sysClr val="windowText" lastClr="000000"/>
      </a:dk1>
      <a:lt1>
        <a:sysClr val="window" lastClr="FFFFFF"/>
      </a:lt1>
      <a:dk2>
        <a:srgbClr val="254061"/>
      </a:dk2>
      <a:lt2>
        <a:srgbClr val="63BBDF"/>
      </a:lt2>
      <a:accent1>
        <a:srgbClr val="254061"/>
      </a:accent1>
      <a:accent2>
        <a:srgbClr val="63BBDF"/>
      </a:accent2>
      <a:accent3>
        <a:srgbClr val="4F6F19"/>
      </a:accent3>
      <a:accent4>
        <a:srgbClr val="C2D69A"/>
      </a:accent4>
      <a:accent5>
        <a:srgbClr val="6D6F71"/>
      </a:accent5>
      <a:accent6>
        <a:srgbClr val="C4BD97"/>
      </a:accent6>
      <a:hlink>
        <a:srgbClr val="254061"/>
      </a:hlink>
      <a:folHlink>
        <a:srgbClr val="63BBD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E5604-8A25-401E-9B73-789FE8637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McLynch</dc:creator>
  <cp:lastModifiedBy>Anne Saunders</cp:lastModifiedBy>
  <cp:revision>2</cp:revision>
  <cp:lastPrinted>2013-10-01T15:30:00Z</cp:lastPrinted>
  <dcterms:created xsi:type="dcterms:W3CDTF">2013-10-01T15:30:00Z</dcterms:created>
  <dcterms:modified xsi:type="dcterms:W3CDTF">2013-10-01T15:30:00Z</dcterms:modified>
</cp:coreProperties>
</file>