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A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6"/>
          <w:szCs w:val="56"/>
        </w:rPr>
      </w:pPr>
      <w:r>
        <w:rPr>
          <w:rFonts w:ascii="ITC Avant Garde Std Bk" w:hAnsi="ITC Avant Garde Std Bk"/>
          <w:b/>
          <w:noProof/>
          <w:color w:val="63BBDF" w:themeColor="background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-115389</wp:posOffset>
            </wp:positionV>
            <wp:extent cx="2621371" cy="914400"/>
            <wp:effectExtent l="19050" t="0" r="7529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C0D">
        <w:rPr>
          <w:rFonts w:ascii="ITC Avant Garde Std Bk" w:hAnsi="ITC Avant Garde Std Bk"/>
          <w:b/>
          <w:color w:val="63BBDF" w:themeColor="background2"/>
          <w:sz w:val="56"/>
          <w:szCs w:val="56"/>
        </w:rPr>
        <w:t xml:space="preserve">  </w:t>
      </w:r>
    </w:p>
    <w:p w:rsidR="00CD7739" w:rsidRPr="00CD7739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6"/>
          <w:szCs w:val="56"/>
        </w:rPr>
      </w:pPr>
      <w:r>
        <w:rPr>
          <w:rFonts w:ascii="ITC Avant Garde Std Bk" w:hAnsi="ITC Avant Garde Std Bk"/>
          <w:b/>
          <w:color w:val="63BBDF" w:themeColor="background2"/>
          <w:sz w:val="56"/>
          <w:szCs w:val="56"/>
        </w:rPr>
        <w:tab/>
      </w:r>
      <w:r>
        <w:rPr>
          <w:rFonts w:ascii="ITC Avant Garde Std Bk" w:hAnsi="ITC Avant Garde Std Bk"/>
          <w:b/>
          <w:color w:val="63BBDF" w:themeColor="background2"/>
          <w:sz w:val="56"/>
          <w:szCs w:val="56"/>
        </w:rPr>
        <w:tab/>
      </w:r>
      <w:proofErr w:type="gramStart"/>
      <w:r w:rsidR="00AF3087">
        <w:rPr>
          <w:rFonts w:ascii="ITC Avant Garde Std Bk" w:hAnsi="ITC Avant Garde Std Bk"/>
          <w:b/>
          <w:color w:val="63BBDF" w:themeColor="background2"/>
          <w:sz w:val="56"/>
          <w:szCs w:val="56"/>
        </w:rPr>
        <w:t>new</w:t>
      </w:r>
      <w:r w:rsidR="00B854F4">
        <w:rPr>
          <w:rFonts w:ascii="ITC Avant Garde Std Bk" w:hAnsi="ITC Avant Garde Std Bk"/>
          <w:b/>
          <w:color w:val="63BBDF" w:themeColor="background2"/>
          <w:sz w:val="56"/>
          <w:szCs w:val="56"/>
        </w:rPr>
        <w:t>s</w:t>
      </w:r>
      <w:proofErr w:type="gramEnd"/>
      <w:r w:rsidR="00B854F4">
        <w:rPr>
          <w:rFonts w:ascii="ITC Avant Garde Std Bk" w:hAnsi="ITC Avant Garde Std Bk"/>
          <w:b/>
          <w:color w:val="4F6F19" w:themeColor="accent3"/>
          <w:sz w:val="56"/>
          <w:szCs w:val="56"/>
        </w:rPr>
        <w:t xml:space="preserve"> release</w:t>
      </w:r>
    </w:p>
    <w:p w:rsidR="00CD7739" w:rsidRPr="00CD7739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>E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6E39DF">
        <w:rPr>
          <w:rFonts w:ascii="ITC Avant Garde Std Bk" w:hAnsi="ITC Avant Garde Std Bk"/>
          <w:color w:val="6D6F71" w:themeColor="accent5"/>
          <w:sz w:val="20"/>
          <w:szCs w:val="20"/>
        </w:rPr>
        <w:t>September 17</w:t>
      </w:r>
      <w:r w:rsidR="00440963" w:rsidRPr="00AD7E26">
        <w:rPr>
          <w:rFonts w:ascii="ITC Avant Garde Std Bk" w:hAnsi="ITC Avant Garde Std Bk"/>
          <w:color w:val="6D6F71" w:themeColor="accent5"/>
          <w:sz w:val="20"/>
          <w:szCs w:val="20"/>
        </w:rPr>
        <w:t>, 2</w:t>
      </w:r>
      <w:r w:rsidR="00CD7739" w:rsidRPr="00AD7E26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D82AE4">
        <w:rPr>
          <w:rFonts w:ascii="ITC Avant Garde Std Bk" w:hAnsi="ITC Avant Garde Std Bk"/>
          <w:color w:val="6D6F71" w:themeColor="accent5"/>
          <w:sz w:val="20"/>
          <w:szCs w:val="20"/>
        </w:rPr>
        <w:t>3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A12673">
        <w:rPr>
          <w:rFonts w:ascii="ITC Avant Garde Std Bk" w:hAnsi="ITC Avant Garde Std Bk"/>
          <w:color w:val="6D6F71" w:themeColor="accent5"/>
          <w:sz w:val="20"/>
          <w:szCs w:val="20"/>
        </w:rPr>
        <w:t>Anne Saunders</w:t>
      </w:r>
    </w:p>
    <w:p w:rsidR="00B854F4" w:rsidRPr="00AD7E26" w:rsidRDefault="00A12673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>603.715.5382</w:t>
      </w:r>
    </w:p>
    <w:p w:rsidR="00B854F4" w:rsidRPr="00C57183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20"/>
          <w:szCs w:val="20"/>
        </w:rPr>
      </w:pPr>
    </w:p>
    <w:p w:rsidR="00004668" w:rsidRDefault="00201F80" w:rsidP="00C57183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</w:pPr>
      <w:r w:rsidRPr="00004668"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  <w:t>Census</w:t>
      </w:r>
      <w:r w:rsidR="00004668" w:rsidRPr="00004668"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  <w:t xml:space="preserve"> Data: </w:t>
      </w:r>
      <w:r w:rsidRPr="00004668"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  <w:t xml:space="preserve">Fewer Granite </w:t>
      </w:r>
      <w:proofErr w:type="spellStart"/>
      <w:r w:rsidRPr="00004668"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  <w:t>Staters</w:t>
      </w:r>
      <w:proofErr w:type="spellEnd"/>
      <w:r w:rsidRPr="00004668"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  <w:t xml:space="preserve"> </w:t>
      </w:r>
      <w:r w:rsidR="00004668"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  <w:t>with</w:t>
      </w:r>
      <w:r w:rsidRPr="00004668"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  <w:t xml:space="preserve"> </w:t>
      </w:r>
    </w:p>
    <w:p w:rsidR="00C57183" w:rsidRDefault="00D82AE4" w:rsidP="00C57183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</w:pPr>
      <w:r>
        <w:rPr>
          <w:rFonts w:ascii="ITC Avant Garde Std Bk" w:eastAsia="Calibri" w:hAnsi="ITC Avant Garde Std Bk" w:cs="Times New Roman"/>
          <w:b/>
          <w:color w:val="63BBDF"/>
          <w:sz w:val="32"/>
          <w:szCs w:val="32"/>
        </w:rPr>
        <w:t>Health Insurance in 2012</w:t>
      </w:r>
    </w:p>
    <w:p w:rsidR="00B7790F" w:rsidRPr="00B7790F" w:rsidRDefault="00B7790F" w:rsidP="00C57183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4"/>
          <w:szCs w:val="24"/>
        </w:rPr>
      </w:pPr>
    </w:p>
    <w:p w:rsidR="00AA6C61" w:rsidRDefault="00A12673" w:rsidP="00BD69F8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CONCORD </w:t>
      </w:r>
      <w:r w:rsidR="00201F80" w:rsidRPr="00B7790F">
        <w:rPr>
          <w:rFonts w:ascii="ITC Avant Garde Std Bk" w:eastAsia="Calibri" w:hAnsi="ITC Avant Garde Std Bk" w:cs="Times New Roman"/>
          <w:sz w:val="24"/>
          <w:szCs w:val="24"/>
        </w:rPr>
        <w:t>–</w:t>
      </w:r>
      <w:r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201F80" w:rsidRPr="00B7790F">
        <w:rPr>
          <w:rFonts w:ascii="ITC Avant Garde Std Bk" w:eastAsia="Calibri" w:hAnsi="ITC Avant Garde Std Bk" w:cs="Times New Roman"/>
          <w:sz w:val="24"/>
          <w:szCs w:val="24"/>
        </w:rPr>
        <w:t>The share of New Hampshire’s population without health insurance has grown since</w:t>
      </w:r>
      <w:r w:rsidR="006E39DF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2009-2010 from 11.5 percent to 14.1 percent in </w:t>
      </w:r>
    </w:p>
    <w:p w:rsidR="000258E6" w:rsidRPr="00B7790F" w:rsidRDefault="00AA6C61" w:rsidP="00BD69F8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proofErr w:type="gramStart"/>
      <w:r>
        <w:rPr>
          <w:rFonts w:ascii="ITC Avant Garde Std Bk" w:eastAsia="Calibri" w:hAnsi="ITC Avant Garde Std Bk" w:cs="Times New Roman"/>
          <w:sz w:val="24"/>
          <w:szCs w:val="24"/>
        </w:rPr>
        <w:t>2</w:t>
      </w:r>
      <w:r w:rsidR="006E39DF" w:rsidRPr="00B7790F">
        <w:rPr>
          <w:rFonts w:ascii="ITC Avant Garde Std Bk" w:eastAsia="Calibri" w:hAnsi="ITC Avant Garde Std Bk" w:cs="Times New Roman"/>
          <w:sz w:val="24"/>
          <w:szCs w:val="24"/>
        </w:rPr>
        <w:t>011-2012</w:t>
      </w:r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>.</w:t>
      </w:r>
      <w:proofErr w:type="gramEnd"/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</w:p>
    <w:p w:rsidR="00201F80" w:rsidRPr="00B7790F" w:rsidRDefault="00201F80" w:rsidP="00BD69F8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0258E6" w:rsidRPr="00B7790F" w:rsidRDefault="00201F80" w:rsidP="000258E6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The two-year moving average </w:t>
      </w:r>
      <w:r w:rsidR="00D75654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for the state </w:t>
      </w:r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>is part o</w:t>
      </w:r>
      <w:r w:rsidR="00D75654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f </w:t>
      </w:r>
      <w:r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data released today by the U.S. Census Bureau. </w:t>
      </w:r>
      <w:r w:rsidR="006E39DF" w:rsidRPr="00B7790F">
        <w:rPr>
          <w:rFonts w:ascii="ITC Avant Garde Std Bk" w:eastAsia="Calibri" w:hAnsi="ITC Avant Garde Std Bk" w:cs="Times New Roman"/>
          <w:sz w:val="24"/>
          <w:szCs w:val="24"/>
        </w:rPr>
        <w:t>All told, 158,5</w:t>
      </w:r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00 state residents </w:t>
      </w:r>
      <w:r w:rsidR="008E5C68">
        <w:rPr>
          <w:rFonts w:ascii="ITC Avant Garde Std Bk" w:eastAsia="Calibri" w:hAnsi="ITC Avant Garde Std Bk" w:cs="Times New Roman"/>
          <w:sz w:val="24"/>
          <w:szCs w:val="24"/>
        </w:rPr>
        <w:t xml:space="preserve">under the age of 65 </w:t>
      </w:r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went without health insurance coverage for </w:t>
      </w:r>
      <w:r w:rsidR="006E39DF" w:rsidRPr="00B7790F">
        <w:rPr>
          <w:rFonts w:ascii="ITC Avant Garde Std Bk" w:eastAsia="Calibri" w:hAnsi="ITC Avant Garde Std Bk" w:cs="Times New Roman"/>
          <w:sz w:val="24"/>
          <w:szCs w:val="24"/>
        </w:rPr>
        <w:t>the most recent two-year period, an increase of almost 30,000.</w:t>
      </w:r>
    </w:p>
    <w:p w:rsidR="00D75654" w:rsidRPr="00B7790F" w:rsidRDefault="00D75654" w:rsidP="000258E6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D75654" w:rsidRPr="00B7790F" w:rsidRDefault="00D75654" w:rsidP="00D75654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B7790F">
        <w:rPr>
          <w:rFonts w:ascii="ITC Avant Garde Std Bk" w:eastAsia="Calibri" w:hAnsi="ITC Avant Garde Std Bk" w:cs="Times New Roman"/>
          <w:sz w:val="24"/>
          <w:szCs w:val="24"/>
        </w:rPr>
        <w:t>“New Hampshire has an opportunity to expand its Medicaid program, largely at federal expense, and these numbers suggest this could be an important way to help our uninsured residents</w:t>
      </w:r>
      <w:r w:rsidR="006E39DF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and boost our economy at the same time</w:t>
      </w:r>
      <w:r w:rsidRPr="00B7790F">
        <w:rPr>
          <w:rFonts w:ascii="ITC Avant Garde Std Bk" w:eastAsia="Calibri" w:hAnsi="ITC Avant Garde Std Bk" w:cs="Times New Roman"/>
          <w:sz w:val="24"/>
          <w:szCs w:val="24"/>
        </w:rPr>
        <w:t>,” said Jeff McLynch, executive director of the New Hampshire Fiscal Policy Institute.</w:t>
      </w:r>
    </w:p>
    <w:p w:rsidR="0000652D" w:rsidRPr="00B7790F" w:rsidRDefault="0000652D" w:rsidP="00D75654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00652D" w:rsidRPr="00B7790F" w:rsidRDefault="00AC61EC" w:rsidP="00D75654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>According to the C</w:t>
      </w:r>
      <w:bookmarkStart w:id="0" w:name="_GoBack"/>
      <w:bookmarkEnd w:id="0"/>
      <w:r w:rsidR="009B55D5" w:rsidRPr="00B7790F">
        <w:rPr>
          <w:rFonts w:ascii="ITC Avant Garde Std Bk" w:eastAsia="Calibri" w:hAnsi="ITC Avant Garde Std Bk" w:cs="Times New Roman"/>
          <w:sz w:val="24"/>
          <w:szCs w:val="24"/>
        </w:rPr>
        <w:t>ensus data, 43,000</w:t>
      </w:r>
      <w:r w:rsidR="0000652D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fewer Granite </w:t>
      </w:r>
      <w:proofErr w:type="spellStart"/>
      <w:r w:rsidR="0000652D" w:rsidRPr="00B7790F">
        <w:rPr>
          <w:rFonts w:ascii="ITC Avant Garde Std Bk" w:eastAsia="Calibri" w:hAnsi="ITC Avant Garde Std Bk" w:cs="Times New Roman"/>
          <w:sz w:val="24"/>
          <w:szCs w:val="24"/>
        </w:rPr>
        <w:t>Staters</w:t>
      </w:r>
      <w:proofErr w:type="spellEnd"/>
      <w:r w:rsidR="0000652D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are covered with employer-sponsored insuranc</w:t>
      </w:r>
      <w:r w:rsidR="009B55D5" w:rsidRPr="00B7790F">
        <w:rPr>
          <w:rFonts w:ascii="ITC Avant Garde Std Bk" w:eastAsia="Calibri" w:hAnsi="ITC Avant Garde Std Bk" w:cs="Times New Roman"/>
          <w:sz w:val="24"/>
          <w:szCs w:val="24"/>
        </w:rPr>
        <w:t>e, down from 2009-2010</w:t>
      </w:r>
      <w:r w:rsidR="00175730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and </w:t>
      </w:r>
      <w:r w:rsidR="009B55D5" w:rsidRPr="00B7790F">
        <w:rPr>
          <w:rFonts w:ascii="ITC Avant Garde Std Bk" w:eastAsia="Calibri" w:hAnsi="ITC Avant Garde Std Bk" w:cs="Times New Roman"/>
          <w:sz w:val="24"/>
          <w:szCs w:val="24"/>
        </w:rPr>
        <w:t>part of a long-term</w:t>
      </w:r>
      <w:r w:rsidR="007828A4">
        <w:rPr>
          <w:rFonts w:ascii="ITC Avant Garde Std Bk" w:eastAsia="Calibri" w:hAnsi="ITC Avant Garde Std Bk" w:cs="Times New Roman"/>
          <w:sz w:val="24"/>
          <w:szCs w:val="24"/>
        </w:rPr>
        <w:t xml:space="preserve"> decline since 1999</w:t>
      </w:r>
      <w:r w:rsidR="0000652D" w:rsidRPr="00B7790F">
        <w:rPr>
          <w:rFonts w:ascii="ITC Avant Garde Std Bk" w:eastAsia="Calibri" w:hAnsi="ITC Avant Garde Std Bk" w:cs="Times New Roman"/>
          <w:sz w:val="24"/>
          <w:szCs w:val="24"/>
        </w:rPr>
        <w:t>.</w:t>
      </w:r>
    </w:p>
    <w:p w:rsidR="00175730" w:rsidRPr="00B7790F" w:rsidRDefault="00175730" w:rsidP="00D75654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175730" w:rsidRPr="00B7790F" w:rsidRDefault="00175730" w:rsidP="00D75654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B7790F">
        <w:rPr>
          <w:rFonts w:ascii="ITC Avant Garde Std Bk" w:eastAsia="Calibri" w:hAnsi="ITC Avant Garde Std Bk" w:cs="Times New Roman"/>
          <w:sz w:val="24"/>
          <w:szCs w:val="24"/>
        </w:rPr>
        <w:t>When it comes to children, Medicaid coverage is helping to preserve access to medical care for kids. Nearly 67,000 New Hampshire children were covered by Medicaid in 2011-2012, up from 51,000 in 2009-2010, meaning that Medicaid now reaches nearly a quarter of N</w:t>
      </w:r>
      <w:r w:rsidR="00B7790F" w:rsidRPr="00B7790F">
        <w:rPr>
          <w:rFonts w:ascii="ITC Avant Garde Std Bk" w:eastAsia="Calibri" w:hAnsi="ITC Avant Garde Std Bk" w:cs="Times New Roman"/>
          <w:sz w:val="24"/>
          <w:szCs w:val="24"/>
        </w:rPr>
        <w:t>.</w:t>
      </w:r>
      <w:r w:rsidRPr="00B7790F">
        <w:rPr>
          <w:rFonts w:ascii="ITC Avant Garde Std Bk" w:eastAsia="Calibri" w:hAnsi="ITC Avant Garde Std Bk" w:cs="Times New Roman"/>
          <w:sz w:val="24"/>
          <w:szCs w:val="24"/>
        </w:rPr>
        <w:t>H</w:t>
      </w:r>
      <w:r w:rsidR="00B7790F" w:rsidRPr="00B7790F">
        <w:rPr>
          <w:rFonts w:ascii="ITC Avant Garde Std Bk" w:eastAsia="Calibri" w:hAnsi="ITC Avant Garde Std Bk" w:cs="Times New Roman"/>
          <w:sz w:val="24"/>
          <w:szCs w:val="24"/>
        </w:rPr>
        <w:t>.</w:t>
      </w:r>
      <w:r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children.</w:t>
      </w:r>
    </w:p>
    <w:p w:rsidR="00D75654" w:rsidRPr="00B7790F" w:rsidRDefault="00D75654" w:rsidP="000258E6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D75654" w:rsidRPr="00B7790F" w:rsidRDefault="00D75654" w:rsidP="00D75654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New </w:t>
      </w:r>
      <w:r w:rsidR="00157B9E" w:rsidRPr="00B7790F">
        <w:rPr>
          <w:rFonts w:ascii="ITC Avant Garde Std Bk" w:eastAsia="Calibri" w:hAnsi="ITC Avant Garde Std Bk" w:cs="Times New Roman"/>
          <w:sz w:val="24"/>
          <w:szCs w:val="24"/>
        </w:rPr>
        <w:t>Hampshire’s poverty rate, at 7.9</w:t>
      </w:r>
      <w:r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percent, shows no improvement from 2</w:t>
      </w:r>
      <w:r w:rsidR="00157B9E" w:rsidRPr="00B7790F">
        <w:rPr>
          <w:rFonts w:ascii="ITC Avant Garde Std Bk" w:eastAsia="Calibri" w:hAnsi="ITC Avant Garde Std Bk" w:cs="Times New Roman"/>
          <w:sz w:val="24"/>
          <w:szCs w:val="24"/>
        </w:rPr>
        <w:t>009-2010</w:t>
      </w:r>
      <w:r w:rsidRPr="00B7790F">
        <w:rPr>
          <w:rFonts w:ascii="ITC Avant Garde Std Bk" w:eastAsia="Calibri" w:hAnsi="ITC Avant Garde Std Bk" w:cs="Times New Roman"/>
          <w:sz w:val="24"/>
          <w:szCs w:val="24"/>
        </w:rPr>
        <w:t>. But it remains markedly higher than a decade ago (2000-2001) when it was at 5.5 percent.</w:t>
      </w:r>
    </w:p>
    <w:p w:rsidR="00D75654" w:rsidRPr="00B7790F" w:rsidRDefault="00D75654" w:rsidP="000258E6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201F80" w:rsidRPr="00B7790F" w:rsidRDefault="00D75654" w:rsidP="00BD69F8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The </w:t>
      </w:r>
      <w:r w:rsidR="00C9568C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state-by-state </w:t>
      </w:r>
      <w:r w:rsidR="00AC61EC">
        <w:rPr>
          <w:rFonts w:ascii="ITC Avant Garde Std Bk" w:eastAsia="Calibri" w:hAnsi="ITC Avant Garde Std Bk" w:cs="Times New Roman"/>
          <w:sz w:val="24"/>
          <w:szCs w:val="24"/>
        </w:rPr>
        <w:t xml:space="preserve">poverty </w:t>
      </w:r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figures from the Census Bureau’s Current Population Survey are preliminary. Later this </w:t>
      </w:r>
      <w:r w:rsidR="003B41DA" w:rsidRPr="00B7790F">
        <w:rPr>
          <w:rFonts w:ascii="ITC Avant Garde Std Bk" w:eastAsia="Calibri" w:hAnsi="ITC Avant Garde Std Bk" w:cs="Times New Roman"/>
          <w:sz w:val="24"/>
          <w:szCs w:val="24"/>
        </w:rPr>
        <w:t>week</w:t>
      </w:r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>, the Census Bureau will release more de</w:t>
      </w:r>
      <w:r w:rsidR="00C9568C" w:rsidRPr="00B7790F">
        <w:rPr>
          <w:rFonts w:ascii="ITC Avant Garde Std Bk" w:eastAsia="Calibri" w:hAnsi="ITC Avant Garde Std Bk" w:cs="Times New Roman"/>
          <w:sz w:val="24"/>
          <w:szCs w:val="24"/>
        </w:rPr>
        <w:t>tailed</w:t>
      </w:r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C9568C" w:rsidRPr="00B7790F">
        <w:rPr>
          <w:rFonts w:ascii="ITC Avant Garde Std Bk" w:eastAsia="Calibri" w:hAnsi="ITC Avant Garde Std Bk" w:cs="Times New Roman"/>
          <w:sz w:val="24"/>
          <w:szCs w:val="24"/>
        </w:rPr>
        <w:t xml:space="preserve">state-level </w:t>
      </w:r>
      <w:r w:rsidR="000258E6" w:rsidRPr="00B7790F">
        <w:rPr>
          <w:rFonts w:ascii="ITC Avant Garde Std Bk" w:eastAsia="Calibri" w:hAnsi="ITC Avant Garde Std Bk" w:cs="Times New Roman"/>
          <w:sz w:val="24"/>
          <w:szCs w:val="24"/>
        </w:rPr>
        <w:t>data as part of the American Community Survey</w:t>
      </w:r>
      <w:r w:rsidR="00C9568C" w:rsidRPr="00B7790F">
        <w:rPr>
          <w:rFonts w:ascii="ITC Avant Garde Std Bk" w:eastAsia="Calibri" w:hAnsi="ITC Avant Garde Std Bk" w:cs="Times New Roman"/>
          <w:sz w:val="24"/>
          <w:szCs w:val="24"/>
        </w:rPr>
        <w:t>.</w:t>
      </w:r>
    </w:p>
    <w:p w:rsidR="00201F80" w:rsidRPr="00B7790F" w:rsidRDefault="00201F80" w:rsidP="00BD69F8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004668" w:rsidRPr="00B7790F" w:rsidRDefault="00004668" w:rsidP="00004668">
      <w:pPr>
        <w:spacing w:after="0" w:line="240" w:lineRule="auto"/>
        <w:jc w:val="center"/>
        <w:rPr>
          <w:rFonts w:ascii="ITC Avant Garde Std Bk" w:eastAsia="Calibri" w:hAnsi="ITC Avant Garde Std Bk" w:cs="Times New Roman"/>
          <w:sz w:val="24"/>
          <w:szCs w:val="24"/>
        </w:rPr>
      </w:pPr>
      <w:r w:rsidRPr="00B7790F">
        <w:rPr>
          <w:rFonts w:ascii="ITC Avant Garde Std Bk" w:eastAsia="Calibri" w:hAnsi="ITC Avant Garde Std Bk" w:cs="Times New Roman"/>
          <w:sz w:val="24"/>
          <w:szCs w:val="24"/>
        </w:rPr>
        <w:t>-30-</w:t>
      </w:r>
    </w:p>
    <w:sectPr w:rsidR="00004668" w:rsidRPr="00B7790F" w:rsidSect="00F35581">
      <w:footerReference w:type="defaul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13" w:rsidRDefault="006D1913" w:rsidP="00F35581">
      <w:pPr>
        <w:spacing w:after="0" w:line="240" w:lineRule="auto"/>
      </w:pPr>
      <w:r>
        <w:separator/>
      </w:r>
    </w:p>
  </w:endnote>
  <w:endnote w:type="continuationSeparator" w:id="0">
    <w:p w:rsidR="006D1913" w:rsidRDefault="006D1913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4B3A39" w:rsidRDefault="0032410A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4B3A39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B7790F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4B3A39" w:rsidRDefault="004B3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9" w:rsidRPr="008F07CF" w:rsidRDefault="00782638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 xml:space="preserve">11 Depot </w:t>
    </w:r>
    <w:proofErr w:type="gramStart"/>
    <w:r>
      <w:rPr>
        <w:rFonts w:ascii="ITC Avant Garde Std Bk" w:hAnsi="ITC Avant Garde Std Bk"/>
        <w:color w:val="4F6F19" w:themeColor="accent3"/>
      </w:rPr>
      <w:t>Street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proofErr w:type="gramEnd"/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>
      <w:rPr>
        <w:rFonts w:ascii="ITC Avant Garde Std Bk" w:hAnsi="ITC Avant Garde Std Bk" w:cs="ITC Avant Garde Std Bk"/>
        <w:color w:val="4F6F19" w:themeColor="accent3"/>
      </w:rPr>
      <w:t>2</w:t>
    </w:r>
    <w:r w:rsidRPr="00782638">
      <w:rPr>
        <w:rFonts w:ascii="ITC Avant Garde Std Bk" w:hAnsi="ITC Avant Garde Std Bk" w:cs="ITC Avant Garde Std Bk"/>
        <w:color w:val="4F6F19" w:themeColor="accent3"/>
        <w:vertAlign w:val="superscript"/>
      </w:rPr>
      <w:t>nd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="004B3A39"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="004B3A39" w:rsidRPr="008F07CF">
      <w:rPr>
        <w:rFonts w:ascii="Arial" w:hAnsi="Arial" w:cs="Arial"/>
        <w:color w:val="4F6F19" w:themeColor="accent3"/>
      </w:rPr>
      <w:t>◦</w:t>
    </w:r>
    <w:r w:rsidR="004B3A39" w:rsidRPr="008F07CF">
      <w:rPr>
        <w:rFonts w:ascii="ITC Avant Garde Std Bk" w:hAnsi="ITC Avant Garde Std Bk" w:cs="ITC Avant Garde Std Bk"/>
        <w:color w:val="4F6F19" w:themeColor="accent3"/>
      </w:rPr>
      <w:t xml:space="preserve">  Concord, NH 03301  </w:t>
    </w:r>
    <w:r w:rsidR="004B3A39"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 603-856-8337</w:t>
    </w:r>
    <w:r w:rsidR="004B3A39"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="004B3A39" w:rsidRPr="008F07CF">
      <w:rPr>
        <w:rFonts w:ascii="Arial" w:hAnsi="Arial" w:cs="Arial"/>
        <w:color w:val="4F6F19" w:themeColor="accent3"/>
      </w:rPr>
      <w:t>◦</w:t>
    </w:r>
    <w:r w:rsidR="004B3A39" w:rsidRPr="008F07CF">
      <w:rPr>
        <w:rFonts w:ascii="ITC Avant Garde Std Bk" w:hAnsi="ITC Avant Garde Std Bk" w:cs="ITC Avant Garde Std Bk"/>
        <w:color w:val="4F6F19" w:themeColor="accent3"/>
      </w:rPr>
      <w:t xml:space="preserve">  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13" w:rsidRDefault="006D1913" w:rsidP="00F35581">
      <w:pPr>
        <w:spacing w:after="0" w:line="240" w:lineRule="auto"/>
      </w:pPr>
      <w:r>
        <w:separator/>
      </w:r>
    </w:p>
  </w:footnote>
  <w:footnote w:type="continuationSeparator" w:id="0">
    <w:p w:rsidR="006D1913" w:rsidRDefault="006D1913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9"/>
    <w:rsid w:val="00001BA3"/>
    <w:rsid w:val="00004668"/>
    <w:rsid w:val="0000652D"/>
    <w:rsid w:val="00024C0D"/>
    <w:rsid w:val="000258E6"/>
    <w:rsid w:val="00096FD7"/>
    <w:rsid w:val="000B4982"/>
    <w:rsid w:val="000D217F"/>
    <w:rsid w:val="000E4D16"/>
    <w:rsid w:val="000E7A82"/>
    <w:rsid w:val="00121E05"/>
    <w:rsid w:val="001530D0"/>
    <w:rsid w:val="00157A41"/>
    <w:rsid w:val="00157B9E"/>
    <w:rsid w:val="001632E6"/>
    <w:rsid w:val="00175730"/>
    <w:rsid w:val="0018018D"/>
    <w:rsid w:val="001A537A"/>
    <w:rsid w:val="001A715A"/>
    <w:rsid w:val="001B16B1"/>
    <w:rsid w:val="00201F80"/>
    <w:rsid w:val="00221BD9"/>
    <w:rsid w:val="0022693E"/>
    <w:rsid w:val="00231814"/>
    <w:rsid w:val="00235885"/>
    <w:rsid w:val="002A5346"/>
    <w:rsid w:val="002E5D68"/>
    <w:rsid w:val="0030403A"/>
    <w:rsid w:val="00315B22"/>
    <w:rsid w:val="0032410A"/>
    <w:rsid w:val="00332183"/>
    <w:rsid w:val="00382BA1"/>
    <w:rsid w:val="003A4259"/>
    <w:rsid w:val="003B41DA"/>
    <w:rsid w:val="003C615F"/>
    <w:rsid w:val="004027FA"/>
    <w:rsid w:val="00404800"/>
    <w:rsid w:val="004114B5"/>
    <w:rsid w:val="004376E3"/>
    <w:rsid w:val="00440963"/>
    <w:rsid w:val="004505AE"/>
    <w:rsid w:val="00452714"/>
    <w:rsid w:val="00456CBC"/>
    <w:rsid w:val="004B3A39"/>
    <w:rsid w:val="005023DA"/>
    <w:rsid w:val="005553E3"/>
    <w:rsid w:val="005A56DE"/>
    <w:rsid w:val="005C1848"/>
    <w:rsid w:val="00614CF6"/>
    <w:rsid w:val="00621EA7"/>
    <w:rsid w:val="00671022"/>
    <w:rsid w:val="006B357F"/>
    <w:rsid w:val="006C2873"/>
    <w:rsid w:val="006D1913"/>
    <w:rsid w:val="006E39DF"/>
    <w:rsid w:val="00713F8A"/>
    <w:rsid w:val="00755E69"/>
    <w:rsid w:val="00770A41"/>
    <w:rsid w:val="00782638"/>
    <w:rsid w:val="007828A4"/>
    <w:rsid w:val="007D49E6"/>
    <w:rsid w:val="007F0F2B"/>
    <w:rsid w:val="008044AB"/>
    <w:rsid w:val="008249B2"/>
    <w:rsid w:val="00824CC6"/>
    <w:rsid w:val="00836BFA"/>
    <w:rsid w:val="00850C98"/>
    <w:rsid w:val="008629CF"/>
    <w:rsid w:val="00872E17"/>
    <w:rsid w:val="0088708A"/>
    <w:rsid w:val="008A2A4E"/>
    <w:rsid w:val="008E5C68"/>
    <w:rsid w:val="008F07CF"/>
    <w:rsid w:val="00914A46"/>
    <w:rsid w:val="009B55D5"/>
    <w:rsid w:val="009F7781"/>
    <w:rsid w:val="00A12673"/>
    <w:rsid w:val="00A2198C"/>
    <w:rsid w:val="00A47EE1"/>
    <w:rsid w:val="00A53CAA"/>
    <w:rsid w:val="00A74201"/>
    <w:rsid w:val="00AA6C61"/>
    <w:rsid w:val="00AB2BA4"/>
    <w:rsid w:val="00AC61EC"/>
    <w:rsid w:val="00AC6232"/>
    <w:rsid w:val="00AD59B4"/>
    <w:rsid w:val="00AD7E26"/>
    <w:rsid w:val="00AE7459"/>
    <w:rsid w:val="00AF3087"/>
    <w:rsid w:val="00AF3B94"/>
    <w:rsid w:val="00AF68EA"/>
    <w:rsid w:val="00B33BAF"/>
    <w:rsid w:val="00B33FC6"/>
    <w:rsid w:val="00B7790F"/>
    <w:rsid w:val="00B854F4"/>
    <w:rsid w:val="00BD6467"/>
    <w:rsid w:val="00BD69F8"/>
    <w:rsid w:val="00BE22E4"/>
    <w:rsid w:val="00BE259A"/>
    <w:rsid w:val="00C00D07"/>
    <w:rsid w:val="00C26830"/>
    <w:rsid w:val="00C57183"/>
    <w:rsid w:val="00C84545"/>
    <w:rsid w:val="00C9568C"/>
    <w:rsid w:val="00CA578D"/>
    <w:rsid w:val="00CB1AEB"/>
    <w:rsid w:val="00CD7739"/>
    <w:rsid w:val="00CE591D"/>
    <w:rsid w:val="00CF0A40"/>
    <w:rsid w:val="00CF7CD9"/>
    <w:rsid w:val="00D75654"/>
    <w:rsid w:val="00D82AE4"/>
    <w:rsid w:val="00D9193A"/>
    <w:rsid w:val="00DA25E6"/>
    <w:rsid w:val="00DB732C"/>
    <w:rsid w:val="00DD077A"/>
    <w:rsid w:val="00DF7A0D"/>
    <w:rsid w:val="00E131AF"/>
    <w:rsid w:val="00E4132C"/>
    <w:rsid w:val="00E461F6"/>
    <w:rsid w:val="00E55BE1"/>
    <w:rsid w:val="00E7414B"/>
    <w:rsid w:val="00EC7250"/>
    <w:rsid w:val="00F079C2"/>
    <w:rsid w:val="00F1543B"/>
    <w:rsid w:val="00F35581"/>
    <w:rsid w:val="00F375E6"/>
    <w:rsid w:val="00FB144C"/>
    <w:rsid w:val="00FC4F15"/>
    <w:rsid w:val="00FE24C9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3FDE-B784-4172-BF9D-F6820861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Anne Saunders</cp:lastModifiedBy>
  <cp:revision>2</cp:revision>
  <cp:lastPrinted>2013-09-17T15:06:00Z</cp:lastPrinted>
  <dcterms:created xsi:type="dcterms:W3CDTF">2013-09-17T15:11:00Z</dcterms:created>
  <dcterms:modified xsi:type="dcterms:W3CDTF">2013-09-17T15:11:00Z</dcterms:modified>
</cp:coreProperties>
</file>